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8D" w:rsidRDefault="00200E8D" w:rsidP="00EE0F70">
      <w:pPr>
        <w:pStyle w:val="ab"/>
        <w:jc w:val="right"/>
        <w:outlineLvl w:val="0"/>
        <w:rPr>
          <w:b w:val="0"/>
          <w:sz w:val="24"/>
        </w:rPr>
      </w:pPr>
      <w:bookmarkStart w:id="0" w:name="_GoBack"/>
      <w:bookmarkEnd w:id="0"/>
    </w:p>
    <w:p w:rsidR="00EE0F70" w:rsidRDefault="00EE0F70" w:rsidP="00EE0F70">
      <w:pPr>
        <w:pStyle w:val="ab"/>
        <w:jc w:val="right"/>
        <w:outlineLvl w:val="0"/>
        <w:rPr>
          <w:b w:val="0"/>
          <w:sz w:val="24"/>
        </w:rPr>
      </w:pPr>
      <w:r>
        <w:rPr>
          <w:b w:val="0"/>
          <w:sz w:val="24"/>
        </w:rPr>
        <w:t xml:space="preserve">Проект № </w:t>
      </w:r>
      <w:r w:rsidR="00200E8D">
        <w:rPr>
          <w:b w:val="0"/>
          <w:sz w:val="24"/>
        </w:rPr>
        <w:t>275</w:t>
      </w:r>
      <w:r>
        <w:rPr>
          <w:b w:val="0"/>
          <w:sz w:val="24"/>
        </w:rPr>
        <w:t xml:space="preserve"> -</w:t>
      </w:r>
      <w:proofErr w:type="spellStart"/>
      <w:r>
        <w:rPr>
          <w:b w:val="0"/>
          <w:sz w:val="24"/>
        </w:rPr>
        <w:t>пр</w:t>
      </w:r>
      <w:proofErr w:type="spellEnd"/>
      <w:r>
        <w:rPr>
          <w:b w:val="0"/>
          <w:sz w:val="24"/>
        </w:rPr>
        <w:t xml:space="preserve"> </w:t>
      </w:r>
    </w:p>
    <w:p w:rsidR="00EE0F70" w:rsidRDefault="00EE0F70" w:rsidP="00EE0F70">
      <w:pPr>
        <w:pStyle w:val="ab"/>
        <w:jc w:val="right"/>
        <w:rPr>
          <w:b w:val="0"/>
          <w:sz w:val="24"/>
        </w:rPr>
      </w:pPr>
    </w:p>
    <w:p w:rsidR="00EE0F70" w:rsidRDefault="00EE0F70" w:rsidP="00EE0F70">
      <w:pPr>
        <w:pStyle w:val="ab"/>
        <w:spacing w:after="600"/>
        <w:outlineLvl w:val="0"/>
        <w:rPr>
          <w:szCs w:val="28"/>
        </w:rPr>
      </w:pPr>
      <w:r>
        <w:rPr>
          <w:szCs w:val="28"/>
        </w:rPr>
        <w:t>ЗАКОН НЕНЕЦКОГО АВТОНОМНОГО ОКРУГА</w:t>
      </w:r>
    </w:p>
    <w:p w:rsidR="00EE0F70" w:rsidRPr="00667066" w:rsidRDefault="004358C2" w:rsidP="00EE0F70">
      <w:pPr>
        <w:pStyle w:val="ab"/>
        <w:outlineLvl w:val="0"/>
        <w:rPr>
          <w:szCs w:val="28"/>
        </w:rPr>
      </w:pPr>
      <w:r>
        <w:rPr>
          <w:szCs w:val="28"/>
        </w:rPr>
        <w:t>О внесении изменения</w:t>
      </w:r>
      <w:r w:rsidR="00EE0F70">
        <w:rPr>
          <w:szCs w:val="28"/>
        </w:rPr>
        <w:t xml:space="preserve"> в </w:t>
      </w:r>
      <w:r w:rsidR="00667066">
        <w:rPr>
          <w:szCs w:val="28"/>
        </w:rPr>
        <w:t xml:space="preserve">статью 6 </w:t>
      </w:r>
      <w:r w:rsidR="00EE0F70">
        <w:rPr>
          <w:szCs w:val="28"/>
        </w:rPr>
        <w:t>закон</w:t>
      </w:r>
      <w:r w:rsidR="00667066">
        <w:rPr>
          <w:szCs w:val="28"/>
        </w:rPr>
        <w:t>а</w:t>
      </w:r>
      <w:r w:rsidR="00EE0F70">
        <w:rPr>
          <w:szCs w:val="28"/>
        </w:rPr>
        <w:t xml:space="preserve"> Ненецкого автономного округа </w:t>
      </w:r>
      <w:r w:rsidR="00EE0F70" w:rsidRPr="00667066">
        <w:rPr>
          <w:szCs w:val="28"/>
        </w:rPr>
        <w:t>«</w:t>
      </w:r>
      <w:r w:rsidR="00667066" w:rsidRPr="00667066">
        <w:rPr>
          <w:rFonts w:eastAsiaTheme="minorHAnsi"/>
          <w:bCs w:val="0"/>
          <w:szCs w:val="28"/>
          <w:lang w:eastAsia="en-US"/>
        </w:rPr>
        <w:t>О гарантиях лицам, замещающим выборные должности местного самоуправления в Ненецком автономном округе</w:t>
      </w:r>
      <w:r w:rsidR="00EE0F70" w:rsidRPr="00667066">
        <w:rPr>
          <w:szCs w:val="28"/>
        </w:rPr>
        <w:t>»</w:t>
      </w:r>
    </w:p>
    <w:p w:rsidR="00EE0F70" w:rsidRDefault="00EE0F70" w:rsidP="00EE0F70">
      <w:pPr>
        <w:adjustRightInd w:val="0"/>
        <w:spacing w:before="800" w:after="440"/>
        <w:jc w:val="both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>Для принятия в первом чтении</w:t>
      </w:r>
      <w:r>
        <w:rPr>
          <w:b/>
          <w:bCs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«____»__________ 2021 года</w:t>
      </w:r>
    </w:p>
    <w:p w:rsidR="00EE0F70" w:rsidRDefault="00EE0F70" w:rsidP="00EE0F70">
      <w:pPr>
        <w:adjustRightInd w:val="0"/>
        <w:spacing w:before="440" w:after="240"/>
        <w:ind w:firstLine="709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Статья 1 </w:t>
      </w:r>
    </w:p>
    <w:p w:rsidR="004358C2" w:rsidRDefault="00EE0F70" w:rsidP="00EE0F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Внести в </w:t>
      </w:r>
      <w:r w:rsidR="004358C2">
        <w:rPr>
          <w:rFonts w:eastAsiaTheme="minorHAnsi"/>
          <w:sz w:val="24"/>
          <w:szCs w:val="24"/>
          <w:lang w:eastAsia="en-US"/>
        </w:rPr>
        <w:t xml:space="preserve">статью 6 </w:t>
      </w:r>
      <w:r>
        <w:rPr>
          <w:rFonts w:eastAsiaTheme="minorHAnsi"/>
          <w:sz w:val="24"/>
          <w:szCs w:val="24"/>
          <w:lang w:eastAsia="en-US"/>
        </w:rPr>
        <w:t>закон</w:t>
      </w:r>
      <w:r w:rsidR="004358C2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 xml:space="preserve"> Н</w:t>
      </w:r>
      <w:r w:rsidR="004358C2">
        <w:rPr>
          <w:rFonts w:eastAsiaTheme="minorHAnsi"/>
          <w:sz w:val="24"/>
          <w:szCs w:val="24"/>
          <w:lang w:eastAsia="en-US"/>
        </w:rPr>
        <w:t>енецкого автономного округа от 1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4358C2">
        <w:rPr>
          <w:rFonts w:eastAsiaTheme="minorHAnsi"/>
          <w:sz w:val="24"/>
          <w:szCs w:val="24"/>
          <w:lang w:eastAsia="en-US"/>
        </w:rPr>
        <w:t>июля</w:t>
      </w:r>
      <w:r>
        <w:rPr>
          <w:rFonts w:eastAsiaTheme="minorHAnsi"/>
          <w:sz w:val="24"/>
          <w:szCs w:val="24"/>
          <w:lang w:eastAsia="en-US"/>
        </w:rPr>
        <w:t xml:space="preserve"> 200</w:t>
      </w:r>
      <w:r w:rsidR="004358C2"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 xml:space="preserve"> года</w:t>
      </w:r>
      <w:r w:rsidR="004358C2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№ </w:t>
      </w:r>
      <w:r w:rsidR="004358C2">
        <w:rPr>
          <w:rFonts w:eastAsiaTheme="minorHAnsi"/>
          <w:sz w:val="24"/>
          <w:szCs w:val="24"/>
          <w:lang w:eastAsia="en-US"/>
        </w:rPr>
        <w:t>35</w:t>
      </w:r>
      <w:r>
        <w:rPr>
          <w:rFonts w:eastAsiaTheme="minorHAnsi"/>
          <w:sz w:val="24"/>
          <w:szCs w:val="24"/>
          <w:lang w:eastAsia="en-US"/>
        </w:rPr>
        <w:t>-оз «</w:t>
      </w:r>
      <w:r w:rsidR="004358C2" w:rsidRPr="00642683">
        <w:rPr>
          <w:rFonts w:eastAsiaTheme="minorHAnsi"/>
          <w:bCs/>
          <w:sz w:val="24"/>
          <w:szCs w:val="24"/>
          <w:lang w:eastAsia="en-US"/>
        </w:rPr>
        <w:t>О гарантиях лицам, замещающим выборные должности местного самоуправления в Ненецком автономном округе</w:t>
      </w:r>
      <w:r>
        <w:rPr>
          <w:rFonts w:eastAsiaTheme="minorHAnsi"/>
          <w:sz w:val="24"/>
          <w:szCs w:val="24"/>
          <w:lang w:eastAsia="en-US"/>
        </w:rPr>
        <w:t xml:space="preserve">» (в редакции закона округа от </w:t>
      </w:r>
      <w:r w:rsidR="004358C2">
        <w:rPr>
          <w:rFonts w:eastAsiaTheme="minorHAnsi"/>
          <w:sz w:val="24"/>
          <w:szCs w:val="24"/>
          <w:lang w:eastAsia="en-US"/>
        </w:rPr>
        <w:t>23 апреля 2019 года № 79-оз) изменение, изложи</w:t>
      </w:r>
      <w:r w:rsidR="004C537F">
        <w:rPr>
          <w:rFonts w:eastAsiaTheme="minorHAnsi"/>
          <w:sz w:val="24"/>
          <w:szCs w:val="24"/>
          <w:lang w:eastAsia="en-US"/>
        </w:rPr>
        <w:t>в</w:t>
      </w:r>
      <w:r w:rsidR="004358C2">
        <w:rPr>
          <w:rFonts w:eastAsiaTheme="minorHAnsi"/>
          <w:sz w:val="24"/>
          <w:szCs w:val="24"/>
          <w:lang w:eastAsia="en-US"/>
        </w:rPr>
        <w:t xml:space="preserve"> ее в следующей редакции:</w:t>
      </w:r>
    </w:p>
    <w:p w:rsidR="00AF7455" w:rsidRDefault="00AF7455" w:rsidP="00883007">
      <w:pPr>
        <w:pStyle w:val="ConsPlusTitle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83007" w:rsidRPr="00AF7455" w:rsidRDefault="004358C2" w:rsidP="0088300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745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«</w:t>
      </w:r>
      <w:r w:rsidR="00883007" w:rsidRPr="00AF7455">
        <w:rPr>
          <w:rFonts w:ascii="Times New Roman" w:hAnsi="Times New Roman" w:cs="Times New Roman"/>
          <w:b w:val="0"/>
          <w:sz w:val="24"/>
          <w:szCs w:val="24"/>
        </w:rPr>
        <w:t>Статья 6.</w:t>
      </w:r>
      <w:r w:rsidR="00883007" w:rsidRPr="00AF7455">
        <w:rPr>
          <w:rFonts w:ascii="Times New Roman" w:hAnsi="Times New Roman" w:cs="Times New Roman"/>
          <w:sz w:val="24"/>
          <w:szCs w:val="24"/>
        </w:rPr>
        <w:t xml:space="preserve"> Пенсионное обеспечение лиц, замещающих выборные должности местного самоуправления</w:t>
      </w:r>
    </w:p>
    <w:p w:rsidR="00883007" w:rsidRDefault="00883007" w:rsidP="00883007">
      <w:pPr>
        <w:pStyle w:val="ConsPlusNormal"/>
        <w:jc w:val="both"/>
      </w:pPr>
    </w:p>
    <w:p w:rsidR="00883007" w:rsidRPr="00AF7455" w:rsidRDefault="00883007" w:rsidP="006D7803">
      <w:pPr>
        <w:pStyle w:val="a9"/>
        <w:ind w:firstLine="709"/>
        <w:jc w:val="both"/>
      </w:pPr>
      <w:bookmarkStart w:id="1" w:name="P2"/>
      <w:bookmarkEnd w:id="1"/>
      <w:r w:rsidRPr="00AF7455">
        <w:t xml:space="preserve">1. Лица, </w:t>
      </w:r>
      <w:r w:rsidRPr="00200E8D">
        <w:t>указанные в части 2 статьи 1 настоящего закона, осуществлявшие свои полномочия на постоянной основе и в этот период достигшие пенсионного возраста или потерявшие трудоспособность, имеют право на пенсию за выслугу лет к страховой пенсии по старости (инвалидности), назначенной в соответствии с Федеральным законом</w:t>
      </w:r>
      <w:r w:rsidR="00AF7455" w:rsidRPr="00200E8D">
        <w:t xml:space="preserve"> от 28 декабря 2013 года № 400-ФЗ «</w:t>
      </w:r>
      <w:r w:rsidRPr="00200E8D">
        <w:t>О страховых пенсиях</w:t>
      </w:r>
      <w:r w:rsidR="00AF7455" w:rsidRPr="00200E8D">
        <w:t xml:space="preserve">» </w:t>
      </w:r>
      <w:r w:rsidRPr="00200E8D">
        <w:t>(далее - пенсия за выслугу лет) в случае прекращения полномочий</w:t>
      </w:r>
      <w:r w:rsidRPr="00AF7455">
        <w:t xml:space="preserve"> по следующим основаниям:</w:t>
      </w:r>
    </w:p>
    <w:p w:rsidR="00883007" w:rsidRPr="00AF7455" w:rsidRDefault="00883007" w:rsidP="006D7803">
      <w:pPr>
        <w:pStyle w:val="a9"/>
        <w:ind w:firstLine="709"/>
        <w:jc w:val="both"/>
      </w:pPr>
      <w:r w:rsidRPr="00AF7455">
        <w:t>1) истечение срока полномочий;</w:t>
      </w:r>
    </w:p>
    <w:p w:rsidR="00883007" w:rsidRPr="00AF7455" w:rsidRDefault="00883007" w:rsidP="006D7803">
      <w:pPr>
        <w:pStyle w:val="a9"/>
        <w:ind w:firstLine="709"/>
        <w:jc w:val="both"/>
      </w:pPr>
      <w:r w:rsidRPr="00AF7455">
        <w:t>2) отставка по собственному желанию в связи с выходом на страховую пенсию либо установленная в судебном порядке стойкая неспособность по состоянию здоровья осуществлять свои полномочия.</w:t>
      </w:r>
    </w:p>
    <w:p w:rsidR="00883007" w:rsidRDefault="00883007" w:rsidP="006D7803">
      <w:pPr>
        <w:pStyle w:val="a9"/>
        <w:ind w:firstLine="709"/>
        <w:jc w:val="both"/>
      </w:pPr>
      <w:r w:rsidRPr="002A0134">
        <w:t>2.</w:t>
      </w:r>
      <w:r>
        <w:rPr>
          <w:b/>
          <w:i/>
        </w:rPr>
        <w:t xml:space="preserve"> </w:t>
      </w:r>
      <w:r>
        <w:t>Размер пенсии за выслугу лет, условия ее назначения и порядок ее выплаты определяются нормативными правовыми актами органов местного самоуправления.</w:t>
      </w:r>
    </w:p>
    <w:p w:rsidR="00D7107E" w:rsidRDefault="00883007" w:rsidP="006D7803">
      <w:pPr>
        <w:pStyle w:val="a9"/>
        <w:ind w:firstLine="709"/>
        <w:jc w:val="both"/>
      </w:pPr>
      <w:bookmarkStart w:id="2" w:name="P9"/>
      <w:bookmarkEnd w:id="2"/>
      <w:r w:rsidRPr="002A0134">
        <w:t>3.</w:t>
      </w:r>
      <w:r>
        <w:t xml:space="preserve"> Пенсия за выслугу лет не может превышать при замещении выборных должностей местного самоуправления более двух лет (в течение одного срока полномочий) - 30 процентов, а в случае замещения выборных должностей местного самоуправления более четырех лет (в течение двух и более сроков полномочий) - 45 процентов ежемесячного денежного содержания лица, замеща</w:t>
      </w:r>
      <w:r w:rsidR="00596130">
        <w:t>вшего</w:t>
      </w:r>
      <w:r>
        <w:t xml:space="preserve"> выборную муниципальную должность. </w:t>
      </w:r>
    </w:p>
    <w:p w:rsidR="00883007" w:rsidRDefault="00D7107E" w:rsidP="006D7803">
      <w:pPr>
        <w:pStyle w:val="a9"/>
        <w:ind w:firstLine="709"/>
        <w:jc w:val="both"/>
      </w:pPr>
      <w:r>
        <w:t>П</w:t>
      </w:r>
      <w:r w:rsidR="00883007">
        <w:t>енсия за выслугу лет устанавливается при наличии стажа работы на территории Ненецкого автономного округа не менее 12,5 календарных лет.</w:t>
      </w:r>
    </w:p>
    <w:p w:rsidR="00883007" w:rsidRDefault="00883007" w:rsidP="006D7803">
      <w:pPr>
        <w:pStyle w:val="a9"/>
        <w:ind w:firstLine="709"/>
        <w:jc w:val="both"/>
      </w:pPr>
      <w:r w:rsidRPr="002A0134">
        <w:t>4.</w:t>
      </w:r>
      <w:r>
        <w:t xml:space="preserve"> Размер пенсии за выслугу лет лица, замещавшего муниципальную должность, не может быть менее 10 процентов ежемесячного денежного содержания, определенного в соответствии с </w:t>
      </w:r>
      <w:r w:rsidR="00D7107E">
        <w:t>частью 5</w:t>
      </w:r>
      <w:r>
        <w:t xml:space="preserve"> настоящей статьи, </w:t>
      </w:r>
      <w:r w:rsidR="003210FA">
        <w:t xml:space="preserve">по замещаемой им на момент назначения пенсии за выслугу лет </w:t>
      </w:r>
      <w:r>
        <w:t>муниципальной должности.</w:t>
      </w:r>
    </w:p>
    <w:p w:rsidR="00200E8D" w:rsidRDefault="00883007" w:rsidP="009027D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7107E">
        <w:rPr>
          <w:sz w:val="24"/>
          <w:szCs w:val="24"/>
        </w:rPr>
        <w:t xml:space="preserve">5. Размер денежного содержания, исходя из которого производится расчет пенсии за выслугу лет, определяется в соответствии с действующей на момент </w:t>
      </w:r>
      <w:r w:rsidR="009027DB">
        <w:rPr>
          <w:sz w:val="24"/>
          <w:szCs w:val="24"/>
        </w:rPr>
        <w:t>назначения</w:t>
      </w:r>
      <w:r w:rsidRPr="00D7107E">
        <w:rPr>
          <w:sz w:val="24"/>
          <w:szCs w:val="24"/>
        </w:rPr>
        <w:t xml:space="preserve"> пенсии за выслугу лет системой оплаты труда, установленной представительным органом местного самоуправления, и рассчитывается от величины </w:t>
      </w:r>
    </w:p>
    <w:p w:rsidR="00200E8D" w:rsidRDefault="00200E8D" w:rsidP="009027D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200E8D" w:rsidRDefault="00200E8D" w:rsidP="009027D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9027DB" w:rsidRDefault="00883007" w:rsidP="00200E8D">
      <w:pPr>
        <w:autoSpaceDE w:val="0"/>
        <w:autoSpaceDN w:val="0"/>
        <w:adjustRightInd w:val="0"/>
        <w:jc w:val="both"/>
      </w:pPr>
      <w:r w:rsidRPr="00D7107E">
        <w:rPr>
          <w:sz w:val="24"/>
          <w:szCs w:val="24"/>
        </w:rPr>
        <w:t>ежемесячного денежного содержания лица, замеща</w:t>
      </w:r>
      <w:r w:rsidR="00D7107E">
        <w:rPr>
          <w:sz w:val="24"/>
          <w:szCs w:val="24"/>
        </w:rPr>
        <w:t>вшего</w:t>
      </w:r>
      <w:r w:rsidRPr="00D7107E">
        <w:rPr>
          <w:sz w:val="24"/>
          <w:szCs w:val="24"/>
        </w:rPr>
        <w:t xml:space="preserve"> выборную муниципальную должность, по занимаемой должности.</w:t>
      </w:r>
      <w:r>
        <w:t xml:space="preserve"> </w:t>
      </w:r>
    </w:p>
    <w:p w:rsidR="009027DB" w:rsidRPr="00211894" w:rsidRDefault="009027DB" w:rsidP="009027D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11894">
        <w:rPr>
          <w:sz w:val="24"/>
          <w:szCs w:val="24"/>
        </w:rPr>
        <w:t>В целях предусмотренного настоящей статьей пенсионного обеспечения лица, замещавшего выборную муниципальную должность, осуществляемого за счет средств местного бюджета, ежемесячное денежное содержание лица, замещавшего выборную муниципальную должность, состоит из ежемесячного денежного вознаграждения и ежемесячного денежного поощрения, исчисленные с учетом районного коэффициента.</w:t>
      </w:r>
    </w:p>
    <w:p w:rsidR="00891B93" w:rsidRDefault="00891B93" w:rsidP="009027DB">
      <w:pPr>
        <w:pStyle w:val="a9"/>
        <w:ind w:firstLine="708"/>
        <w:jc w:val="both"/>
      </w:pPr>
      <w:r w:rsidRPr="006743C1">
        <w:t>При определении размера пенсии за выслугу лет в составе месячного денежного содержания лица, замеща</w:t>
      </w:r>
      <w:r>
        <w:t>вшего</w:t>
      </w:r>
      <w:r w:rsidRPr="006743C1">
        <w:t xml:space="preserve"> выборную муниципальную должность, не учитывается единовременная выплата при предоставлении ежегодного оплачиваемого отпуска, предусмотренная </w:t>
      </w:r>
      <w:r w:rsidRPr="00200E8D">
        <w:t>статьей 3</w:t>
      </w:r>
      <w:r w:rsidRPr="006743C1">
        <w:t xml:space="preserve"> настоящего закона. </w:t>
      </w:r>
    </w:p>
    <w:p w:rsidR="00883007" w:rsidRDefault="00883007" w:rsidP="006D7803">
      <w:pPr>
        <w:pStyle w:val="a9"/>
        <w:ind w:firstLine="709"/>
        <w:jc w:val="both"/>
      </w:pPr>
      <w:r w:rsidRPr="00005009">
        <w:t>6.</w:t>
      </w:r>
      <w:r>
        <w:t xml:space="preserve"> При наличии у лица одновременно права на установление нескольких пенсий за выслугу лет, в связи с замещением муниципальных должностей в одном или нескольких органах местного самоуправления муниципальных образований Ненецкого автономного округа, лицо, претендующее на установление такой пенсии за выслугу лет, имеет право на пенсию за выслугу лет в связи с замещением только одной из соответствующих муниципальных должностей по его выбору.</w:t>
      </w:r>
    </w:p>
    <w:p w:rsidR="00883007" w:rsidRDefault="00883007" w:rsidP="006D7803">
      <w:pPr>
        <w:pStyle w:val="a9"/>
        <w:ind w:firstLine="709"/>
        <w:jc w:val="both"/>
      </w:pPr>
      <w:r w:rsidRPr="00005009">
        <w:t>7.</w:t>
      </w:r>
      <w:r w:rsidRPr="00977894">
        <w:rPr>
          <w:b/>
          <w:i/>
        </w:rPr>
        <w:t xml:space="preserve"> </w:t>
      </w:r>
      <w:r>
        <w:t>При определении срока, необходимого для установления размера пенсии за выслугу лет, учитываются периоды замещения соответствующих выборных должностей местного самоуправления до вступления в силу настоящего закона.</w:t>
      </w:r>
    </w:p>
    <w:p w:rsidR="00883007" w:rsidRDefault="00883007" w:rsidP="006D7803">
      <w:pPr>
        <w:pStyle w:val="a9"/>
        <w:ind w:firstLine="709"/>
        <w:jc w:val="both"/>
      </w:pPr>
      <w:r w:rsidRPr="00005009">
        <w:t>8.</w:t>
      </w:r>
      <w:r>
        <w:t xml:space="preserve"> Лицам, назначенным главами администраций муниципальных образований в период с 1992 по 1996 годы постановлением главы администрации Ненецкого автономного округа, период замещения указанных должностей независимо от его продолжительности засчитывается в период для назначения пенсии за выслугу лет как один срок полномочий.</w:t>
      </w:r>
    </w:p>
    <w:p w:rsidR="00883007" w:rsidRDefault="00883007" w:rsidP="006D7803">
      <w:pPr>
        <w:pStyle w:val="a9"/>
        <w:ind w:firstLine="709"/>
        <w:jc w:val="both"/>
      </w:pPr>
      <w:r w:rsidRPr="005A084B">
        <w:t>9.</w:t>
      </w:r>
      <w:r>
        <w:t xml:space="preserve"> </w:t>
      </w:r>
      <w:r w:rsidR="005A084B">
        <w:t>П</w:t>
      </w:r>
      <w:r>
        <w:t xml:space="preserve">енсия за выслугу лет не устанавливается, если лицами, претендующими на получение пенсии за выслугу лет, в период замещения выборных должностей местного самоуправления (государственных должностей, должностей государственной гражданской службы, должностей муниципальной службы) были совершены преступления коррупционной направленности, предусмотренные </w:t>
      </w:r>
      <w:hyperlink r:id="rId6" w:history="1">
        <w:r w:rsidRPr="00005009">
          <w:t>статьями 159</w:t>
        </w:r>
      </w:hyperlink>
      <w:r w:rsidRPr="00005009">
        <w:t xml:space="preserve">, </w:t>
      </w:r>
      <w:hyperlink r:id="rId7" w:history="1">
        <w:r w:rsidRPr="00005009">
          <w:t>160</w:t>
        </w:r>
      </w:hyperlink>
      <w:r w:rsidRPr="00005009">
        <w:t xml:space="preserve">, </w:t>
      </w:r>
      <w:hyperlink r:id="rId8" w:history="1">
        <w:r w:rsidRPr="00005009">
          <w:t>201</w:t>
        </w:r>
      </w:hyperlink>
      <w:r w:rsidRPr="00005009">
        <w:t xml:space="preserve">, </w:t>
      </w:r>
      <w:hyperlink r:id="rId9" w:history="1">
        <w:r w:rsidRPr="00005009">
          <w:t>204</w:t>
        </w:r>
      </w:hyperlink>
      <w:r w:rsidRPr="00005009">
        <w:t xml:space="preserve">, </w:t>
      </w:r>
      <w:hyperlink r:id="rId10" w:history="1">
        <w:r w:rsidRPr="00005009">
          <w:t>304</w:t>
        </w:r>
      </w:hyperlink>
      <w:r w:rsidRPr="00005009">
        <w:t xml:space="preserve">, </w:t>
      </w:r>
      <w:hyperlink r:id="rId11" w:history="1">
        <w:r w:rsidRPr="00005009">
          <w:t>305</w:t>
        </w:r>
      </w:hyperlink>
      <w:r>
        <w:t xml:space="preserve"> и </w:t>
      </w:r>
      <w:hyperlink r:id="rId12" w:history="1">
        <w:r w:rsidRPr="00005009">
          <w:t>главой 30</w:t>
        </w:r>
      </w:hyperlink>
      <w:r>
        <w:t xml:space="preserve"> Уголовного кодекса Российской Федерации, за которые они были осуждены вступившим в законную силу приговором суда, а также в отношении которых уголовное преследование за совершение преступлений указанной категории было прекращено по основаниям, предусмотренным </w:t>
      </w:r>
      <w:hyperlink r:id="rId13" w:history="1">
        <w:r w:rsidRPr="00005009">
          <w:t>пунктом 3 части 1 статьи 24</w:t>
        </w:r>
      </w:hyperlink>
      <w:r w:rsidRPr="00005009">
        <w:t xml:space="preserve">, </w:t>
      </w:r>
      <w:hyperlink r:id="rId14" w:history="1">
        <w:r w:rsidRPr="00005009">
          <w:t>статьей 25</w:t>
        </w:r>
      </w:hyperlink>
      <w:r w:rsidRPr="00005009">
        <w:t xml:space="preserve">, </w:t>
      </w:r>
      <w:hyperlink r:id="rId15" w:history="1">
        <w:r w:rsidRPr="00005009">
          <w:t>пунктом 3 части 1 статьи 27</w:t>
        </w:r>
      </w:hyperlink>
      <w:r w:rsidRPr="00005009">
        <w:t xml:space="preserve">, </w:t>
      </w:r>
      <w:hyperlink r:id="rId16" w:history="1">
        <w:r w:rsidRPr="00005009">
          <w:t>статьей 28</w:t>
        </w:r>
      </w:hyperlink>
      <w:r>
        <w:t xml:space="preserve"> Уголовно-процессуального кодекса Российской Федерации.</w:t>
      </w:r>
    </w:p>
    <w:p w:rsidR="00883007" w:rsidRPr="00005009" w:rsidRDefault="00883007" w:rsidP="006D7803">
      <w:pPr>
        <w:pStyle w:val="a9"/>
        <w:ind w:firstLine="709"/>
        <w:jc w:val="both"/>
      </w:pPr>
      <w:r w:rsidRPr="00005009">
        <w:t xml:space="preserve">10. </w:t>
      </w:r>
      <w:r w:rsidR="005A084B">
        <w:t>П</w:t>
      </w:r>
      <w:r w:rsidRPr="00005009">
        <w:t xml:space="preserve">енсия за выслугу лет не устанавливается, если полномочия лица, претендующего на получение пенсии за выслугу лет, были прекращены по основаниям, предусмотренным </w:t>
      </w:r>
      <w:r w:rsidRPr="00005009">
        <w:rPr>
          <w:bCs/>
          <w:iCs/>
        </w:rPr>
        <w:t xml:space="preserve">абзацем седьмым части 16 статьи 35, пунктами 2.1, </w:t>
      </w:r>
      <w:hyperlink r:id="rId17" w:history="1">
        <w:r w:rsidRPr="00005009">
          <w:rPr>
            <w:bCs/>
            <w:iCs/>
          </w:rPr>
          <w:t>3</w:t>
        </w:r>
      </w:hyperlink>
      <w:r w:rsidRPr="00005009">
        <w:rPr>
          <w:bCs/>
          <w:iCs/>
        </w:rPr>
        <w:t xml:space="preserve">, </w:t>
      </w:r>
      <w:hyperlink r:id="rId18" w:history="1">
        <w:r w:rsidRPr="00005009">
          <w:rPr>
            <w:bCs/>
            <w:iCs/>
          </w:rPr>
          <w:t>6</w:t>
        </w:r>
      </w:hyperlink>
      <w:r w:rsidRPr="00005009">
        <w:rPr>
          <w:bCs/>
          <w:iCs/>
        </w:rPr>
        <w:t xml:space="preserve"> - </w:t>
      </w:r>
      <w:hyperlink r:id="rId19" w:history="1">
        <w:r w:rsidRPr="00005009">
          <w:rPr>
            <w:bCs/>
            <w:iCs/>
          </w:rPr>
          <w:t>9 части 6</w:t>
        </w:r>
      </w:hyperlink>
      <w:r w:rsidRPr="00005009">
        <w:rPr>
          <w:bCs/>
          <w:iCs/>
        </w:rPr>
        <w:t xml:space="preserve">, частью 6.1 статьи 36, частью 7.1, пунктами 5 - 8 части 10, частью 10.1 статьи 40, частями 1 и 2 статьи 73 </w:t>
      </w:r>
      <w:r w:rsidRPr="00005009">
        <w:t>Федерального закона от 6 октября 2003 года № 131-ФЗ «Об общих принципах организации местного самоуправления в Российской Федерации</w:t>
      </w:r>
      <w:r w:rsidR="005A084B">
        <w:t>»</w:t>
      </w:r>
      <w:r w:rsidRPr="00005009">
        <w:t>.</w:t>
      </w:r>
    </w:p>
    <w:p w:rsidR="00883007" w:rsidRDefault="00883007" w:rsidP="006D7803">
      <w:pPr>
        <w:pStyle w:val="a9"/>
        <w:ind w:firstLine="709"/>
        <w:jc w:val="both"/>
      </w:pPr>
      <w:r w:rsidRPr="00005009">
        <w:t>11.</w:t>
      </w:r>
      <w:r>
        <w:t xml:space="preserve"> Размер пенсии за выслугу лет (доплаты к пенсии) пересчитывается с соблюдением правил, предусмотренных </w:t>
      </w:r>
      <w:r w:rsidRPr="00005009">
        <w:t>частями 1</w:t>
      </w:r>
      <w:r w:rsidR="009123D6">
        <w:t xml:space="preserve"> </w:t>
      </w:r>
      <w:r w:rsidRPr="00005009">
        <w:t>-</w:t>
      </w:r>
      <w:r w:rsidR="009123D6">
        <w:t xml:space="preserve"> </w:t>
      </w:r>
      <w:r w:rsidRPr="00005009">
        <w:t>8</w:t>
      </w:r>
      <w:r>
        <w:t xml:space="preserve"> настоящей статьи, при увеличении в централизованном порядке денежного содержания должностных лиц по соответствующим выборным должностям местного самоуправления.</w:t>
      </w:r>
    </w:p>
    <w:p w:rsidR="00200E8D" w:rsidRDefault="00883007" w:rsidP="006D7803">
      <w:pPr>
        <w:pStyle w:val="a9"/>
        <w:ind w:firstLine="709"/>
        <w:jc w:val="both"/>
        <w:sectPr w:rsidR="00200E8D" w:rsidSect="00200E8D">
          <w:pgSz w:w="11906" w:h="16838"/>
          <w:pgMar w:top="709" w:right="1418" w:bottom="1134" w:left="1418" w:header="709" w:footer="709" w:gutter="0"/>
          <w:cols w:space="708"/>
          <w:docGrid w:linePitch="360"/>
        </w:sectPr>
      </w:pPr>
      <w:r w:rsidRPr="00005009">
        <w:t>12.</w:t>
      </w:r>
      <w:r>
        <w:t xml:space="preserve"> Выплата пенсии за выслугу лет лицам, указанным в </w:t>
      </w:r>
      <w:hyperlink w:anchor="P2" w:history="1">
        <w:r w:rsidRPr="00005009">
          <w:t>части 1</w:t>
        </w:r>
      </w:hyperlink>
      <w:r>
        <w:t xml:space="preserve"> настоящей статьи, приостанавливается при замещении ими государственной должности, должности государственной гражданской службы, муниципальной должности, в том числе выборной на постоянной (профессиональной) основе, а также должности муниципальной службы. Возобновление выплаты пенсии за выслугу лет</w:t>
      </w:r>
    </w:p>
    <w:p w:rsidR="00200E8D" w:rsidRDefault="00200E8D" w:rsidP="00200E8D">
      <w:pPr>
        <w:pStyle w:val="a9"/>
        <w:jc w:val="both"/>
      </w:pPr>
    </w:p>
    <w:p w:rsidR="00883007" w:rsidRDefault="00883007" w:rsidP="00200E8D">
      <w:pPr>
        <w:pStyle w:val="a9"/>
        <w:jc w:val="both"/>
      </w:pPr>
      <w:r>
        <w:t xml:space="preserve">осуществляется в порядке, установленном </w:t>
      </w:r>
      <w:r w:rsidRPr="00217EA9">
        <w:t xml:space="preserve">частью </w:t>
      </w:r>
      <w:r w:rsidRPr="00F52C08">
        <w:t xml:space="preserve">16 </w:t>
      </w:r>
      <w:r>
        <w:t>настоящей статьи</w:t>
      </w:r>
      <w:r w:rsidR="00774A81">
        <w:t xml:space="preserve"> для назначения пенсии за выслугу лет</w:t>
      </w:r>
      <w:r>
        <w:t>.</w:t>
      </w:r>
    </w:p>
    <w:p w:rsidR="00883007" w:rsidRDefault="00883007" w:rsidP="006D7803">
      <w:pPr>
        <w:pStyle w:val="a9"/>
        <w:ind w:firstLine="709"/>
        <w:jc w:val="both"/>
      </w:pPr>
      <w:r w:rsidRPr="00F52C08">
        <w:t>13</w:t>
      </w:r>
      <w:r>
        <w:t xml:space="preserve">. Предусмотренная настоящей статьей пенсия за выслугу лет сохраняется при переезде </w:t>
      </w:r>
      <w:r w:rsidR="00774A81">
        <w:t xml:space="preserve">лица </w:t>
      </w:r>
      <w:r>
        <w:t>в другие регионы Российской Федерации.</w:t>
      </w:r>
    </w:p>
    <w:p w:rsidR="00883007" w:rsidRDefault="00883007" w:rsidP="006D7803">
      <w:pPr>
        <w:pStyle w:val="a9"/>
        <w:ind w:firstLine="709"/>
        <w:jc w:val="both"/>
      </w:pPr>
      <w:r w:rsidRPr="00F52C08">
        <w:t>14.</w:t>
      </w:r>
      <w:r>
        <w:t xml:space="preserve"> В случае досрочного прекращения полномочий лица, замещающего выборную должность местного самоуправления, вследствие инвалидности, полученной в результате исполнения должностных обязанностей, </w:t>
      </w:r>
      <w:r w:rsidR="00774A81">
        <w:t xml:space="preserve">такому лицу </w:t>
      </w:r>
      <w:r>
        <w:t>устанавливается пенсия за выслугу лет к страховой пенсии по инвалидности, назначенной в соответствии с Федеральным</w:t>
      </w:r>
      <w:r w:rsidRPr="00200E8D">
        <w:t xml:space="preserve"> законом</w:t>
      </w:r>
      <w:r w:rsidR="0093499C">
        <w:t xml:space="preserve"> </w:t>
      </w:r>
      <w:r w:rsidR="00403523" w:rsidRPr="00AF7455">
        <w:t>от 28 декабря 2013 года № 400-ФЗ</w:t>
      </w:r>
      <w:r w:rsidR="00403523">
        <w:t xml:space="preserve"> </w:t>
      </w:r>
      <w:r w:rsidR="0093499C">
        <w:t>«</w:t>
      </w:r>
      <w:r>
        <w:t>О страховых пенсиях</w:t>
      </w:r>
      <w:r w:rsidR="0093499C">
        <w:t>»</w:t>
      </w:r>
      <w:r>
        <w:t>, без предъявления требований к стажу замещения муниципальной должности в следующих размерах:</w:t>
      </w:r>
    </w:p>
    <w:p w:rsidR="00883007" w:rsidRDefault="00883007" w:rsidP="006D7803">
      <w:pPr>
        <w:pStyle w:val="a9"/>
        <w:ind w:firstLine="709"/>
        <w:jc w:val="both"/>
      </w:pPr>
      <w:r>
        <w:t>1) инвалидам I и II групп - в размере, не превышающем 35 процентов от установленного денежного содержания по замещаемой должности на момент прекращения полномочий;</w:t>
      </w:r>
    </w:p>
    <w:p w:rsidR="00883007" w:rsidRDefault="00883007" w:rsidP="006D7803">
      <w:pPr>
        <w:pStyle w:val="a9"/>
        <w:ind w:firstLine="709"/>
        <w:jc w:val="both"/>
      </w:pPr>
      <w:r>
        <w:t>2) инвалидам III группы - в размере, не превышающем 30 процентов от установленного денежного содержания по замещаемой должности на момент прекращения полномочий.</w:t>
      </w:r>
    </w:p>
    <w:p w:rsidR="00883007" w:rsidRDefault="00883007" w:rsidP="006D7803">
      <w:pPr>
        <w:pStyle w:val="a9"/>
        <w:ind w:firstLine="709"/>
        <w:jc w:val="both"/>
      </w:pPr>
      <w:r w:rsidRPr="00F52C08">
        <w:t>15.</w:t>
      </w:r>
      <w:r>
        <w:t xml:space="preserve"> В случае смерти лица, замещающего выборную должность местного самоуправления, связанной с исполнением им должностных обязанностей, члены семьи умершего имеют право на получение пенсии за выслугу лет к страховой пенсии по случаю потери кормильца, назначенной в соответствии с Федеральным </w:t>
      </w:r>
      <w:hyperlink r:id="rId20" w:history="1">
        <w:r w:rsidRPr="00F52C08">
          <w:t>законом</w:t>
        </w:r>
      </w:hyperlink>
      <w:r w:rsidR="00F52C08">
        <w:t xml:space="preserve"> </w:t>
      </w:r>
      <w:r w:rsidR="00695514" w:rsidRPr="00AF7455">
        <w:t>от 28 декабря 2013 года № 400-ФЗ</w:t>
      </w:r>
      <w:r w:rsidR="00695514">
        <w:t xml:space="preserve"> </w:t>
      </w:r>
      <w:r w:rsidR="00F52C08">
        <w:t>«</w:t>
      </w:r>
      <w:r>
        <w:t>О страховых пенсиях</w:t>
      </w:r>
      <w:r w:rsidR="00F52C08">
        <w:t>»</w:t>
      </w:r>
      <w:r>
        <w:t>, в размере, не превышающем 20 процентов от денежного содержания по должности, замещаемой на день его смерти.</w:t>
      </w:r>
    </w:p>
    <w:p w:rsidR="00883007" w:rsidRDefault="00883007" w:rsidP="006D7803">
      <w:pPr>
        <w:pStyle w:val="a9"/>
        <w:ind w:firstLine="709"/>
        <w:jc w:val="both"/>
      </w:pPr>
      <w:bookmarkStart w:id="3" w:name="P41"/>
      <w:bookmarkEnd w:id="3"/>
      <w:r w:rsidRPr="00F52C08">
        <w:t>16</w:t>
      </w:r>
      <w:r>
        <w:t>. Пенсия за выслугу лет назначается по заявлению лица, претендующего на эту пенсию за выслугу лет, распоряжением главы муниципального образования.</w:t>
      </w:r>
    </w:p>
    <w:p w:rsidR="00883007" w:rsidRDefault="00883007" w:rsidP="006D7803">
      <w:pPr>
        <w:pStyle w:val="a9"/>
        <w:ind w:firstLine="709"/>
        <w:jc w:val="both"/>
      </w:pPr>
      <w:r w:rsidRPr="00F52C08">
        <w:t>17</w:t>
      </w:r>
      <w:r>
        <w:t>. Выплата пенсии за выслугу лет производится за счет средств бюджета муниципального образования.</w:t>
      </w:r>
      <w:r w:rsidR="00695514">
        <w:t>».</w:t>
      </w:r>
    </w:p>
    <w:p w:rsidR="0093499C" w:rsidRDefault="00883007" w:rsidP="0093499C">
      <w:pPr>
        <w:tabs>
          <w:tab w:val="left" w:pos="851"/>
          <w:tab w:val="left" w:pos="993"/>
        </w:tabs>
        <w:autoSpaceDE w:val="0"/>
        <w:autoSpaceDN w:val="0"/>
        <w:adjustRightInd w:val="0"/>
        <w:ind w:left="540" w:firstLine="16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i/>
          <w:color w:val="0000FF"/>
        </w:rPr>
        <w:br/>
      </w:r>
      <w:r w:rsidR="0093499C">
        <w:rPr>
          <w:rFonts w:eastAsiaTheme="minorHAnsi"/>
          <w:b/>
          <w:sz w:val="24"/>
          <w:szCs w:val="24"/>
          <w:lang w:eastAsia="en-US"/>
        </w:rPr>
        <w:t>Статья 2</w:t>
      </w:r>
    </w:p>
    <w:p w:rsidR="0093499C" w:rsidRDefault="0093499C" w:rsidP="0093499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93499C" w:rsidRDefault="0093499C" w:rsidP="009349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Настоящий закон вступает в силу через десять дней после его официального опубликования.</w:t>
      </w:r>
    </w:p>
    <w:p w:rsidR="00200E8D" w:rsidRDefault="007558A3" w:rsidP="003F320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10DAE" w:rsidRPr="00E10DAE">
        <w:rPr>
          <w:sz w:val="24"/>
          <w:szCs w:val="24"/>
        </w:rPr>
        <w:t>. Положения статьи 6 закона Ненецкого автономного округа от 1 июля 2008 года № 35-оз «О гарантиях лицам, замещающим выборные должности местного самоуправления в Ненецком автономном округе» (в редакции настоящего закона), не применяются к отношениям, связанным с установлением пенсии за выслугу лет</w:t>
      </w:r>
      <w:r w:rsidR="00E10DAE" w:rsidRPr="00E10DAE">
        <w:rPr>
          <w:i/>
          <w:sz w:val="24"/>
          <w:szCs w:val="24"/>
        </w:rPr>
        <w:t xml:space="preserve"> </w:t>
      </w:r>
      <w:r w:rsidR="00E10DAE" w:rsidRPr="00E10DAE">
        <w:rPr>
          <w:sz w:val="24"/>
          <w:szCs w:val="24"/>
        </w:rPr>
        <w:t xml:space="preserve">к страховой </w:t>
      </w:r>
      <w:r w:rsidR="00E10DAE" w:rsidRPr="00200E8D">
        <w:rPr>
          <w:sz w:val="24"/>
          <w:szCs w:val="24"/>
        </w:rPr>
        <w:t xml:space="preserve">пенсии по старости (инвалидности), назначенной в соответствии с Федеральным законом от 28 декабря 2013 года № 400-ФЗ «О страховых пенсиях», пенсии за выслугу лет (пенсии по инвалидности), назначенной в соответствии с Законом Российской Федерации </w:t>
      </w:r>
      <w:r w:rsidR="009F1DCC" w:rsidRPr="00200E8D">
        <w:rPr>
          <w:rFonts w:eastAsiaTheme="minorHAnsi"/>
          <w:sz w:val="24"/>
          <w:szCs w:val="24"/>
          <w:lang w:eastAsia="en-US"/>
        </w:rPr>
        <w:t xml:space="preserve"> от 12 февраля 1993 года № 4468-1</w:t>
      </w:r>
      <w:r w:rsidR="009F1DCC" w:rsidRPr="00200E8D">
        <w:rPr>
          <w:sz w:val="24"/>
          <w:szCs w:val="24"/>
        </w:rPr>
        <w:t xml:space="preserve"> </w:t>
      </w:r>
      <w:r w:rsidR="00E10DAE" w:rsidRPr="00200E8D">
        <w:rPr>
          <w:sz w:val="24"/>
          <w:szCs w:val="24"/>
        </w:rPr>
        <w:t>«О пенсионном обеспечении лиц</w:t>
      </w:r>
      <w:r w:rsidR="00E10DAE" w:rsidRPr="00E10DAE">
        <w:rPr>
          <w:sz w:val="24"/>
          <w:szCs w:val="24"/>
        </w:rPr>
        <w:t>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</w:t>
      </w:r>
      <w:r>
        <w:rPr>
          <w:sz w:val="24"/>
          <w:szCs w:val="24"/>
        </w:rPr>
        <w:t xml:space="preserve"> органах принудительного исполнения Российской Федерации,</w:t>
      </w:r>
      <w:r w:rsidR="00E10DAE" w:rsidRPr="00E10DAE">
        <w:rPr>
          <w:sz w:val="24"/>
          <w:szCs w:val="24"/>
        </w:rPr>
        <w:t xml:space="preserve"> и их семей</w:t>
      </w:r>
      <w:r w:rsidR="00E10DAE">
        <w:rPr>
          <w:sz w:val="24"/>
          <w:szCs w:val="24"/>
        </w:rPr>
        <w:t>»</w:t>
      </w:r>
      <w:r w:rsidR="00E10DAE" w:rsidRPr="00E10DAE">
        <w:rPr>
          <w:sz w:val="24"/>
          <w:szCs w:val="24"/>
        </w:rPr>
        <w:t>, лицам, замещавшим выборные должности местного самоуправления до 30 декабря 2015 года и приобретшим по состоянию на этот день право на ее получение, а также лицам, замещавшим выборные должности местного самоуправления по состоянию на 30 декабря 2015 года, если к этому дню продолжительность замещения ими выборных должностей местного самоуправления являлась достаточной для приобретения права на получение указанной пенсии за выслугу лет.</w:t>
      </w:r>
    </w:p>
    <w:p w:rsidR="00200E8D" w:rsidRDefault="00200E8D" w:rsidP="003F320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  <w:sectPr w:rsidR="00200E8D" w:rsidSect="00200E8D">
          <w:type w:val="oddPage"/>
          <w:pgSz w:w="11906" w:h="16838"/>
          <w:pgMar w:top="709" w:right="1418" w:bottom="1134" w:left="1418" w:header="709" w:footer="709" w:gutter="0"/>
          <w:cols w:space="708"/>
          <w:docGrid w:linePitch="360"/>
        </w:sectPr>
      </w:pPr>
    </w:p>
    <w:p w:rsidR="00E10DAE" w:rsidRPr="00E10DAE" w:rsidRDefault="00E10DAE" w:rsidP="003F320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10DAE" w:rsidRPr="00E10DAE" w:rsidRDefault="00E10DAE" w:rsidP="00333C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DAE">
        <w:rPr>
          <w:rFonts w:ascii="Times New Roman" w:hAnsi="Times New Roman" w:cs="Times New Roman"/>
          <w:sz w:val="24"/>
          <w:szCs w:val="24"/>
        </w:rPr>
        <w:t>Лицам,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абзаце первом настоящей</w:t>
      </w:r>
      <w:r w:rsidRPr="00E10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Pr="00E10DAE">
        <w:rPr>
          <w:rFonts w:ascii="Times New Roman" w:hAnsi="Times New Roman" w:cs="Times New Roman"/>
          <w:sz w:val="24"/>
          <w:szCs w:val="24"/>
        </w:rPr>
        <w:t>, пенсия за выслугу лет устанавливается в со</w:t>
      </w:r>
      <w:r w:rsidR="003F320A">
        <w:rPr>
          <w:rFonts w:ascii="Times New Roman" w:hAnsi="Times New Roman" w:cs="Times New Roman"/>
          <w:sz w:val="24"/>
          <w:szCs w:val="24"/>
        </w:rPr>
        <w:t>ответствии со статьей</w:t>
      </w:r>
      <w:r w:rsidR="002F4069">
        <w:rPr>
          <w:rFonts w:ascii="Times New Roman" w:hAnsi="Times New Roman" w:cs="Times New Roman"/>
          <w:sz w:val="24"/>
          <w:szCs w:val="24"/>
        </w:rPr>
        <w:t xml:space="preserve"> 6 </w:t>
      </w:r>
      <w:r w:rsidRPr="00E10DAE">
        <w:rPr>
          <w:rFonts w:ascii="Times New Roman" w:hAnsi="Times New Roman" w:cs="Times New Roman"/>
          <w:sz w:val="24"/>
          <w:szCs w:val="24"/>
        </w:rPr>
        <w:t>закона Ненецкого автономного округа от 1 июля 2008 года № 35-оз «О гарантиях лицам, замещающим выборные должности местного самоуправления в Ненецком автономном округе» в редакции, действовавшей до дня вступления настоящего закона в силу.</w:t>
      </w:r>
    </w:p>
    <w:p w:rsidR="00883007" w:rsidRPr="00606D9D" w:rsidRDefault="002F4069" w:rsidP="00333C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0DAE">
        <w:rPr>
          <w:sz w:val="24"/>
          <w:szCs w:val="24"/>
        </w:rPr>
        <w:t xml:space="preserve">. </w:t>
      </w:r>
      <w:r w:rsidR="00883007" w:rsidRPr="00606D9D">
        <w:rPr>
          <w:sz w:val="24"/>
          <w:szCs w:val="24"/>
        </w:rPr>
        <w:t xml:space="preserve">За лицами, </w:t>
      </w:r>
      <w:r w:rsidR="00E10DAE">
        <w:rPr>
          <w:sz w:val="24"/>
          <w:szCs w:val="24"/>
        </w:rPr>
        <w:t>замещавшим</w:t>
      </w:r>
      <w:r>
        <w:rPr>
          <w:sz w:val="24"/>
          <w:szCs w:val="24"/>
        </w:rPr>
        <w:t>и</w:t>
      </w:r>
      <w:r w:rsidR="00E10DAE">
        <w:rPr>
          <w:sz w:val="24"/>
          <w:szCs w:val="24"/>
        </w:rPr>
        <w:t xml:space="preserve"> выборные до</w:t>
      </w:r>
      <w:r>
        <w:rPr>
          <w:sz w:val="24"/>
          <w:szCs w:val="24"/>
        </w:rPr>
        <w:t>лжности местного самоуправления</w:t>
      </w:r>
      <w:r w:rsidR="00E10DAE">
        <w:rPr>
          <w:sz w:val="24"/>
          <w:szCs w:val="24"/>
        </w:rPr>
        <w:t xml:space="preserve"> и </w:t>
      </w:r>
      <w:r w:rsidR="00883007" w:rsidRPr="00606D9D">
        <w:rPr>
          <w:sz w:val="24"/>
          <w:szCs w:val="24"/>
        </w:rPr>
        <w:t xml:space="preserve">приобретшими право на </w:t>
      </w:r>
      <w:r w:rsidR="00883007">
        <w:rPr>
          <w:sz w:val="24"/>
          <w:szCs w:val="24"/>
        </w:rPr>
        <w:t>пенсию за выслугу лет</w:t>
      </w:r>
      <w:r w:rsidR="00883007" w:rsidRPr="00606D9D">
        <w:rPr>
          <w:sz w:val="24"/>
          <w:szCs w:val="24"/>
        </w:rPr>
        <w:t xml:space="preserve"> к страховой пенсии по старости (инвалидности), пенсии за выслугу лет (пенсии по инвалидности) </w:t>
      </w:r>
      <w:r w:rsidR="00E10DAE">
        <w:rPr>
          <w:sz w:val="24"/>
          <w:szCs w:val="24"/>
        </w:rPr>
        <w:t xml:space="preserve">после 30 декабря 2015 года и до </w:t>
      </w:r>
      <w:r w:rsidR="007E2C61">
        <w:rPr>
          <w:sz w:val="24"/>
          <w:szCs w:val="24"/>
        </w:rPr>
        <w:t>24 марта 2021 года, но не оформившим</w:t>
      </w:r>
      <w:r w:rsidR="003975CF">
        <w:rPr>
          <w:sz w:val="24"/>
          <w:szCs w:val="24"/>
        </w:rPr>
        <w:t>и</w:t>
      </w:r>
      <w:r w:rsidR="007E2C61">
        <w:rPr>
          <w:sz w:val="24"/>
          <w:szCs w:val="24"/>
        </w:rPr>
        <w:t xml:space="preserve"> указанную выплату в установленном порядке, </w:t>
      </w:r>
      <w:r w:rsidR="00883007" w:rsidRPr="00606D9D">
        <w:rPr>
          <w:sz w:val="24"/>
          <w:szCs w:val="24"/>
        </w:rPr>
        <w:t>сохраняется право на установление пенсии за выслугу лет к страховой пенсии по старости (инвалидности), пенсии за выслугу лет (пенсии по инвалидности)</w:t>
      </w:r>
      <w:r w:rsidR="00E51B9F">
        <w:rPr>
          <w:sz w:val="24"/>
          <w:szCs w:val="24"/>
        </w:rPr>
        <w:t xml:space="preserve">, а также </w:t>
      </w:r>
      <w:r w:rsidR="00883007" w:rsidRPr="00606D9D">
        <w:rPr>
          <w:sz w:val="24"/>
          <w:szCs w:val="24"/>
        </w:rPr>
        <w:t xml:space="preserve">определение ее размера </w:t>
      </w:r>
      <w:r w:rsidR="00E51B9F" w:rsidRPr="00606D9D">
        <w:rPr>
          <w:sz w:val="24"/>
          <w:szCs w:val="24"/>
        </w:rPr>
        <w:t>в соответствии со</w:t>
      </w:r>
      <w:r w:rsidR="00E51B9F" w:rsidRPr="004869C5">
        <w:rPr>
          <w:sz w:val="24"/>
          <w:szCs w:val="24"/>
        </w:rPr>
        <w:t xml:space="preserve"> </w:t>
      </w:r>
      <w:r w:rsidR="00E51B9F" w:rsidRPr="00606D9D">
        <w:rPr>
          <w:sz w:val="24"/>
          <w:szCs w:val="24"/>
        </w:rPr>
        <w:t>статьей</w:t>
      </w:r>
      <w:r w:rsidR="00E51B9F">
        <w:rPr>
          <w:sz w:val="24"/>
          <w:szCs w:val="24"/>
        </w:rPr>
        <w:t xml:space="preserve"> 6 закона Ненецкого автономного округа от 1 июля 2008 года № 35-оз «О гарантиях лицам, замещающим выборные должности местного самоуправления в Ненецком автономном округе» </w:t>
      </w:r>
      <w:r w:rsidR="00B02890">
        <w:rPr>
          <w:sz w:val="24"/>
          <w:szCs w:val="24"/>
        </w:rPr>
        <w:t>(в редакции, действовавшей</w:t>
      </w:r>
      <w:r w:rsidR="007E2C61">
        <w:rPr>
          <w:sz w:val="24"/>
          <w:szCs w:val="24"/>
        </w:rPr>
        <w:t xml:space="preserve"> до вступления в силу  настоящего закона)</w:t>
      </w:r>
      <w:r w:rsidR="00883007" w:rsidRPr="00606D9D">
        <w:rPr>
          <w:sz w:val="24"/>
          <w:szCs w:val="24"/>
        </w:rPr>
        <w:t>.</w:t>
      </w:r>
    </w:p>
    <w:p w:rsidR="00471288" w:rsidRDefault="00333C6D" w:rsidP="00333C6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71288" w:rsidRPr="00471288">
        <w:rPr>
          <w:sz w:val="24"/>
          <w:szCs w:val="24"/>
        </w:rPr>
        <w:t xml:space="preserve">. За лицами, замещающими выборные должности местного самоуправления на </w:t>
      </w:r>
      <w:r w:rsidR="00167913">
        <w:rPr>
          <w:sz w:val="24"/>
          <w:szCs w:val="24"/>
        </w:rPr>
        <w:t>день</w:t>
      </w:r>
      <w:r w:rsidR="00471288" w:rsidRPr="00471288">
        <w:rPr>
          <w:sz w:val="24"/>
          <w:szCs w:val="24"/>
        </w:rPr>
        <w:t xml:space="preserve"> вступления в силу настоящего закона, приобретшим</w:t>
      </w:r>
      <w:r w:rsidR="00E0516B">
        <w:rPr>
          <w:sz w:val="24"/>
          <w:szCs w:val="24"/>
        </w:rPr>
        <w:t>и</w:t>
      </w:r>
      <w:r w:rsidR="00471288" w:rsidRPr="00471288">
        <w:rPr>
          <w:sz w:val="24"/>
          <w:szCs w:val="24"/>
        </w:rPr>
        <w:t xml:space="preserve"> право на </w:t>
      </w:r>
      <w:r w:rsidR="00471288">
        <w:rPr>
          <w:sz w:val="24"/>
          <w:szCs w:val="24"/>
        </w:rPr>
        <w:t>пенсию за выслугу лет</w:t>
      </w:r>
      <w:r w:rsidR="00471288" w:rsidRPr="00606D9D">
        <w:rPr>
          <w:sz w:val="24"/>
          <w:szCs w:val="24"/>
        </w:rPr>
        <w:t xml:space="preserve"> к страховой пенсии по старости (инвалидности), пенсии за выслугу лет (пенсии по инвалидности)</w:t>
      </w:r>
      <w:r w:rsidR="00471288" w:rsidRPr="00471288">
        <w:rPr>
          <w:sz w:val="24"/>
          <w:szCs w:val="24"/>
        </w:rPr>
        <w:t>, но не оформившим</w:t>
      </w:r>
      <w:r w:rsidR="00E0516B">
        <w:rPr>
          <w:sz w:val="24"/>
          <w:szCs w:val="24"/>
        </w:rPr>
        <w:t>и</w:t>
      </w:r>
      <w:r w:rsidR="00471288" w:rsidRPr="00471288">
        <w:rPr>
          <w:sz w:val="24"/>
          <w:szCs w:val="24"/>
        </w:rPr>
        <w:t xml:space="preserve"> указанную </w:t>
      </w:r>
      <w:r w:rsidR="00167913">
        <w:rPr>
          <w:sz w:val="24"/>
          <w:szCs w:val="24"/>
        </w:rPr>
        <w:t>пенсию за выслугу лет</w:t>
      </w:r>
      <w:r w:rsidR="00471288" w:rsidRPr="00471288">
        <w:rPr>
          <w:sz w:val="24"/>
          <w:szCs w:val="24"/>
        </w:rPr>
        <w:t xml:space="preserve"> в установленном порядке, сохраняется право на установление пенсии за выслугу лет к страховой пенсии по старости (инвалидности), пенсии за выслугу лет (пенсии по инвалидности) и определение ее размера в соответствии со </w:t>
      </w:r>
      <w:r w:rsidR="00471288" w:rsidRPr="00606D9D">
        <w:rPr>
          <w:sz w:val="24"/>
          <w:szCs w:val="24"/>
        </w:rPr>
        <w:t>статьей</w:t>
      </w:r>
      <w:r w:rsidR="00471288">
        <w:rPr>
          <w:sz w:val="24"/>
          <w:szCs w:val="24"/>
        </w:rPr>
        <w:t xml:space="preserve"> 6 закона Ненецкого автономного округа от 1 июля 2008 года № 35-оз «О гарантиях лицам, замещающим выборные должности местного самоуправления в Ненецком автономном округе»</w:t>
      </w:r>
      <w:r w:rsidR="00471288" w:rsidRPr="00606D9D">
        <w:rPr>
          <w:sz w:val="24"/>
          <w:szCs w:val="24"/>
        </w:rPr>
        <w:t xml:space="preserve"> </w:t>
      </w:r>
      <w:r w:rsidR="004E00AE">
        <w:rPr>
          <w:sz w:val="24"/>
          <w:szCs w:val="24"/>
        </w:rPr>
        <w:t>(в редакции, действовавшей</w:t>
      </w:r>
      <w:r w:rsidR="007E2C61">
        <w:rPr>
          <w:sz w:val="24"/>
          <w:szCs w:val="24"/>
        </w:rPr>
        <w:t xml:space="preserve"> до вступления в силу  настоящего закона)</w:t>
      </w:r>
      <w:r w:rsidR="00471288" w:rsidRPr="00606D9D">
        <w:rPr>
          <w:sz w:val="24"/>
          <w:szCs w:val="24"/>
        </w:rPr>
        <w:t>.</w:t>
      </w:r>
      <w:r w:rsidR="0026095C">
        <w:rPr>
          <w:sz w:val="24"/>
          <w:szCs w:val="24"/>
        </w:rPr>
        <w:t xml:space="preserve">   </w:t>
      </w:r>
    </w:p>
    <w:p w:rsidR="00167913" w:rsidRPr="00606D9D" w:rsidRDefault="00167913" w:rsidP="00333C6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Действие настоящего закона не распространяется на лиц, которым пенсионное обеспечение, предусмотренное статьей 6 закона Ненецкого автономного округа от 1 июля 2008 года № 35-оз «О гарантиях лицам, замещающим выборные должности местного самоуправления в Ненецком автономном округе», предоставлено до вступления настоящего закона в силу.</w:t>
      </w:r>
    </w:p>
    <w:p w:rsidR="00471288" w:rsidRDefault="00471288" w:rsidP="004712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E0F70" w:rsidRDefault="00EE0F70" w:rsidP="00EE0F70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E0F70" w:rsidTr="00B1398A">
        <w:tc>
          <w:tcPr>
            <w:tcW w:w="4643" w:type="dxa"/>
            <w:hideMark/>
          </w:tcPr>
          <w:p w:rsidR="00EE0F70" w:rsidRDefault="00EE0F70" w:rsidP="00B1398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EE0F70" w:rsidRDefault="00EE0F70" w:rsidP="00B1398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  <w:hideMark/>
          </w:tcPr>
          <w:p w:rsidR="00EE0F70" w:rsidRDefault="00EE0F70" w:rsidP="00B1398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Губернатор Ненецкого автономного округа</w:t>
            </w:r>
          </w:p>
        </w:tc>
      </w:tr>
      <w:tr w:rsidR="00EE0F70" w:rsidTr="00B1398A">
        <w:tc>
          <w:tcPr>
            <w:tcW w:w="4643" w:type="dxa"/>
          </w:tcPr>
          <w:p w:rsidR="00EE0F70" w:rsidRDefault="00EE0F70" w:rsidP="00B1398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EE0F70" w:rsidRDefault="00EE0F70" w:rsidP="00B1398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EE0F70" w:rsidRDefault="00EE0F70" w:rsidP="00B1398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EE0F70" w:rsidRDefault="00EE0F70" w:rsidP="00B1398A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А.И.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Лутовинов</w:t>
            </w:r>
            <w:proofErr w:type="spellEnd"/>
          </w:p>
        </w:tc>
        <w:tc>
          <w:tcPr>
            <w:tcW w:w="4643" w:type="dxa"/>
          </w:tcPr>
          <w:p w:rsidR="00EE0F70" w:rsidRDefault="00EE0F70" w:rsidP="00B1398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EE0F70" w:rsidRDefault="00EE0F70" w:rsidP="00B1398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EE0F70" w:rsidRDefault="00EE0F70" w:rsidP="00B1398A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EE0F70" w:rsidRDefault="00EE0F70" w:rsidP="00B1398A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                   Ю. В.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Бездудный</w:t>
            </w:r>
            <w:proofErr w:type="spellEnd"/>
          </w:p>
        </w:tc>
      </w:tr>
    </w:tbl>
    <w:p w:rsidR="00EE0F70" w:rsidRDefault="00EE0F70" w:rsidP="00EE0F70">
      <w:pPr>
        <w:shd w:val="clear" w:color="auto" w:fill="FFFFFF"/>
        <w:spacing w:before="100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EE0F70" w:rsidRDefault="00EE0F70" w:rsidP="00EE0F7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«___»__________2021 г.</w:t>
      </w:r>
    </w:p>
    <w:p w:rsidR="00EE0F70" w:rsidRDefault="00EE0F70" w:rsidP="00EE0F7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№ _______-</w:t>
      </w:r>
      <w:proofErr w:type="spellStart"/>
      <w:r>
        <w:rPr>
          <w:sz w:val="24"/>
          <w:szCs w:val="24"/>
        </w:rPr>
        <w:t>оз</w:t>
      </w:r>
      <w:proofErr w:type="spellEnd"/>
    </w:p>
    <w:p w:rsidR="0054187D" w:rsidRDefault="0054187D" w:rsidP="00EE0F70">
      <w:pPr>
        <w:pStyle w:val="12"/>
        <w:spacing w:before="0"/>
        <w:rPr>
          <w:bCs/>
          <w:sz w:val="24"/>
        </w:rPr>
      </w:pPr>
    </w:p>
    <w:p w:rsidR="0054187D" w:rsidRDefault="0054187D" w:rsidP="00EE0F70">
      <w:pPr>
        <w:pStyle w:val="12"/>
        <w:spacing w:before="0"/>
        <w:rPr>
          <w:bCs/>
          <w:sz w:val="24"/>
        </w:rPr>
      </w:pPr>
    </w:p>
    <w:p w:rsidR="0054187D" w:rsidRDefault="0054187D" w:rsidP="00EE0F70">
      <w:pPr>
        <w:pStyle w:val="12"/>
        <w:spacing w:before="0"/>
        <w:rPr>
          <w:bCs/>
          <w:sz w:val="24"/>
        </w:rPr>
      </w:pPr>
    </w:p>
    <w:p w:rsidR="0054187D" w:rsidRDefault="0054187D" w:rsidP="00EE0F70">
      <w:pPr>
        <w:pStyle w:val="12"/>
        <w:spacing w:before="0"/>
        <w:rPr>
          <w:bCs/>
          <w:sz w:val="24"/>
        </w:rPr>
      </w:pPr>
    </w:p>
    <w:p w:rsidR="005B4F3E" w:rsidRDefault="005B4F3E" w:rsidP="005B4F3E"/>
    <w:p w:rsidR="005B4F3E" w:rsidRDefault="005B4F3E" w:rsidP="005B4F3E"/>
    <w:p w:rsidR="005B4F3E" w:rsidRDefault="005B4F3E" w:rsidP="005B4F3E"/>
    <w:p w:rsidR="005B4F3E" w:rsidRPr="005B4F3E" w:rsidRDefault="005B4F3E" w:rsidP="005B4F3E"/>
    <w:p w:rsidR="00200E8D" w:rsidRDefault="00200E8D" w:rsidP="00EE0F70">
      <w:pPr>
        <w:pStyle w:val="12"/>
        <w:spacing w:before="0"/>
        <w:rPr>
          <w:bCs/>
          <w:sz w:val="24"/>
        </w:rPr>
      </w:pPr>
    </w:p>
    <w:p w:rsidR="00EE0F70" w:rsidRDefault="00EE0F70" w:rsidP="00EE0F70">
      <w:pPr>
        <w:pStyle w:val="12"/>
        <w:spacing w:before="0"/>
        <w:rPr>
          <w:bCs/>
          <w:sz w:val="24"/>
        </w:rPr>
      </w:pPr>
      <w:r>
        <w:rPr>
          <w:bCs/>
          <w:sz w:val="24"/>
        </w:rPr>
        <w:lastRenderedPageBreak/>
        <w:t>ПОЯСНИТЕЛЬНАЯ ЗАПИСКА</w:t>
      </w:r>
    </w:p>
    <w:p w:rsidR="00EE0F70" w:rsidRDefault="00EE0F70" w:rsidP="00EE0F70">
      <w:pPr>
        <w:pStyle w:val="12"/>
        <w:spacing w:before="0"/>
        <w:rPr>
          <w:sz w:val="24"/>
        </w:rPr>
      </w:pPr>
    </w:p>
    <w:p w:rsidR="00EE0F70" w:rsidRDefault="00EE0F70" w:rsidP="00EE0F70">
      <w:pPr>
        <w:pStyle w:val="ab"/>
        <w:outlineLvl w:val="0"/>
        <w:rPr>
          <w:sz w:val="24"/>
        </w:rPr>
      </w:pPr>
      <w:r>
        <w:rPr>
          <w:sz w:val="24"/>
        </w:rPr>
        <w:t>к проекту закона Ненецкого автономного округа «</w:t>
      </w:r>
      <w:r w:rsidR="00F52C08" w:rsidRPr="006C48D4">
        <w:rPr>
          <w:sz w:val="24"/>
        </w:rPr>
        <w:t>О внесении изменени</w:t>
      </w:r>
      <w:r w:rsidR="00F52C08">
        <w:rPr>
          <w:sz w:val="24"/>
        </w:rPr>
        <w:t xml:space="preserve">я </w:t>
      </w:r>
      <w:r w:rsidR="00F52C08" w:rsidRPr="006C48D4">
        <w:rPr>
          <w:sz w:val="24"/>
        </w:rPr>
        <w:t xml:space="preserve">в </w:t>
      </w:r>
      <w:r w:rsidR="00F52C08">
        <w:rPr>
          <w:sz w:val="24"/>
        </w:rPr>
        <w:t xml:space="preserve">статью 6 </w:t>
      </w:r>
      <w:r w:rsidR="00F52C08" w:rsidRPr="006C48D4">
        <w:rPr>
          <w:sz w:val="24"/>
        </w:rPr>
        <w:t>закон</w:t>
      </w:r>
      <w:r w:rsidR="00F52C08">
        <w:rPr>
          <w:sz w:val="24"/>
        </w:rPr>
        <w:t>а</w:t>
      </w:r>
      <w:r w:rsidR="00F52C08" w:rsidRPr="006C48D4">
        <w:rPr>
          <w:sz w:val="24"/>
        </w:rPr>
        <w:t xml:space="preserve"> Ненецкого автономного округа «</w:t>
      </w:r>
      <w:r w:rsidR="00F52C08" w:rsidRPr="00642683">
        <w:rPr>
          <w:rFonts w:eastAsiaTheme="minorHAnsi"/>
          <w:bCs w:val="0"/>
          <w:sz w:val="24"/>
          <w:lang w:eastAsia="en-US"/>
        </w:rPr>
        <w:t>О гарантиях лицам, замещающим выборные должности местного самоуправления в Ненецком автономном округе</w:t>
      </w:r>
      <w:r>
        <w:rPr>
          <w:sz w:val="24"/>
        </w:rPr>
        <w:t xml:space="preserve">» </w:t>
      </w:r>
    </w:p>
    <w:p w:rsidR="00EE0F70" w:rsidRDefault="00EE0F70" w:rsidP="00EE0F70">
      <w:pPr>
        <w:pStyle w:val="ab"/>
        <w:outlineLvl w:val="0"/>
        <w:rPr>
          <w:b w:val="0"/>
          <w:sz w:val="24"/>
        </w:rPr>
      </w:pPr>
    </w:p>
    <w:p w:rsidR="00EE0F70" w:rsidRDefault="00EE0F70" w:rsidP="00EE0F70">
      <w:pPr>
        <w:pStyle w:val="21a"/>
        <w:spacing w:before="0" w:beforeAutospacing="0" w:after="0"/>
        <w:ind w:firstLine="709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Субъект законодательной инициативы</w:t>
      </w:r>
      <w:r>
        <w:rPr>
          <w:b w:val="0"/>
          <w:szCs w:val="24"/>
        </w:rPr>
        <w:t xml:space="preserve">: </w:t>
      </w:r>
      <w:r>
        <w:rPr>
          <w:b w:val="0"/>
          <w:caps w:val="0"/>
          <w:szCs w:val="24"/>
        </w:rPr>
        <w:t xml:space="preserve">депутаты Собрания депутатов Ненецкого автономного округа. </w:t>
      </w:r>
    </w:p>
    <w:p w:rsidR="00EE0F70" w:rsidRDefault="00EE0F70" w:rsidP="00EE0F70">
      <w:pPr>
        <w:pStyle w:val="300"/>
        <w:spacing w:after="100" w:afterAutospacing="1"/>
      </w:pPr>
      <w:r>
        <w:t>Разработчики законопроекта</w:t>
      </w:r>
      <w:r>
        <w:rPr>
          <w:caps/>
        </w:rPr>
        <w:t xml:space="preserve">: </w:t>
      </w:r>
      <w:r>
        <w:t xml:space="preserve">депутаты Собрания депутатов Ненецкого автономного округа, экспертно-правовое управление аппарата Собрания депутатов округа. </w:t>
      </w:r>
    </w:p>
    <w:p w:rsidR="00045CFB" w:rsidRPr="00045CFB" w:rsidRDefault="00EE0F70" w:rsidP="00045CFB">
      <w:pPr>
        <w:pStyle w:val="a9"/>
        <w:widowControl w:val="0"/>
        <w:ind w:firstLine="709"/>
        <w:jc w:val="both"/>
      </w:pPr>
      <w:r>
        <w:rPr>
          <w:spacing w:val="-9"/>
        </w:rPr>
        <w:t xml:space="preserve">Законопроектом предлагается внести изменения в </w:t>
      </w:r>
      <w:r w:rsidR="00F52C08">
        <w:rPr>
          <w:spacing w:val="-9"/>
        </w:rPr>
        <w:t xml:space="preserve">статью 6 </w:t>
      </w:r>
      <w:r>
        <w:rPr>
          <w:spacing w:val="-9"/>
        </w:rPr>
        <w:t>закон</w:t>
      </w:r>
      <w:r w:rsidR="00F52C08">
        <w:rPr>
          <w:spacing w:val="-9"/>
        </w:rPr>
        <w:t>а</w:t>
      </w:r>
      <w:r>
        <w:rPr>
          <w:spacing w:val="-9"/>
        </w:rPr>
        <w:t xml:space="preserve"> округа </w:t>
      </w:r>
      <w:r w:rsidR="0054187D">
        <w:rPr>
          <w:rFonts w:eastAsiaTheme="minorHAnsi"/>
          <w:lang w:eastAsia="en-US"/>
        </w:rPr>
        <w:t xml:space="preserve">от 01.07.2008 № 35-оз </w:t>
      </w:r>
      <w:r w:rsidR="00F52C08" w:rsidRPr="006C48D4">
        <w:t>«</w:t>
      </w:r>
      <w:r w:rsidR="00F52C08" w:rsidRPr="00642683">
        <w:rPr>
          <w:rFonts w:eastAsiaTheme="minorHAnsi"/>
          <w:bCs/>
          <w:lang w:eastAsia="en-US"/>
        </w:rPr>
        <w:t>О гарантиях лицам, замещающим выборные должности местного самоуправления в Ненецком автономном округе</w:t>
      </w:r>
      <w:r w:rsidR="0054187D">
        <w:rPr>
          <w:rFonts w:eastAsiaTheme="minorHAnsi"/>
          <w:bCs/>
          <w:lang w:eastAsia="en-US"/>
        </w:rPr>
        <w:t>»</w:t>
      </w:r>
      <w:r>
        <w:rPr>
          <w:spacing w:val="-9"/>
        </w:rPr>
        <w:t>, направленные на приведение</w:t>
      </w:r>
      <w:r w:rsidRPr="00D14262">
        <w:rPr>
          <w:spacing w:val="-9"/>
        </w:rPr>
        <w:t xml:space="preserve"> отдельных </w:t>
      </w:r>
      <w:r w:rsidR="00F52C08">
        <w:rPr>
          <w:spacing w:val="-9"/>
        </w:rPr>
        <w:t>её</w:t>
      </w:r>
      <w:r w:rsidRPr="00D14262">
        <w:rPr>
          <w:spacing w:val="-9"/>
        </w:rPr>
        <w:t xml:space="preserve"> положений в соответствии с</w:t>
      </w:r>
      <w:r>
        <w:t xml:space="preserve"> </w:t>
      </w:r>
      <w:r w:rsidRPr="00045CFB">
        <w:t xml:space="preserve">Решением Второго апелляционного суда общей юрисдикции </w:t>
      </w:r>
      <w:r w:rsidR="00045CFB" w:rsidRPr="00045CFB">
        <w:t>от 24.03.2021 года, которым</w:t>
      </w:r>
      <w:r w:rsidR="00045CFB">
        <w:t xml:space="preserve"> </w:t>
      </w:r>
      <w:r w:rsidR="00045CFB" w:rsidRPr="002B3D97">
        <w:t xml:space="preserve">решение Суда Ненецкого автономного округа от </w:t>
      </w:r>
      <w:r w:rsidR="00045CFB">
        <w:t>10</w:t>
      </w:r>
      <w:r w:rsidR="00045CFB" w:rsidRPr="002B3D97">
        <w:t xml:space="preserve"> </w:t>
      </w:r>
      <w:r w:rsidR="00045CFB">
        <w:t>декабря 2020</w:t>
      </w:r>
      <w:r w:rsidR="00045CFB" w:rsidRPr="002B3D97">
        <w:t xml:space="preserve"> года по </w:t>
      </w:r>
      <w:r w:rsidR="00045CFB">
        <w:t xml:space="preserve">административному </w:t>
      </w:r>
      <w:r w:rsidR="00045CFB" w:rsidRPr="002B3D97">
        <w:t xml:space="preserve">делу № </w:t>
      </w:r>
      <w:r w:rsidR="00045CFB" w:rsidRPr="0062366D">
        <w:t>3а-22</w:t>
      </w:r>
      <w:r w:rsidR="00045CFB">
        <w:t>3</w:t>
      </w:r>
      <w:r w:rsidR="00045CFB" w:rsidRPr="0062366D">
        <w:t>/2020</w:t>
      </w:r>
      <w:r w:rsidR="00045CFB">
        <w:t xml:space="preserve"> оставлено без изменения. Указанным решением Суда НАО </w:t>
      </w:r>
      <w:r w:rsidR="00045CFB" w:rsidRPr="00045CFB">
        <w:t xml:space="preserve">признаны недействующими со дня вступления решения суда в законную силу: </w:t>
      </w:r>
    </w:p>
    <w:p w:rsidR="00045CFB" w:rsidRDefault="00045CFB" w:rsidP="0054187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26953">
        <w:rPr>
          <w:sz w:val="24"/>
          <w:szCs w:val="24"/>
        </w:rPr>
        <w:t xml:space="preserve">- положения части 1 статьи 6 закона округа от </w:t>
      </w:r>
      <w:r w:rsidR="0054187D">
        <w:rPr>
          <w:sz w:val="24"/>
          <w:szCs w:val="24"/>
        </w:rPr>
        <w:t>0</w:t>
      </w:r>
      <w:r w:rsidR="0054187D" w:rsidRPr="0054187D">
        <w:rPr>
          <w:rFonts w:eastAsiaTheme="minorHAnsi"/>
          <w:sz w:val="24"/>
          <w:szCs w:val="24"/>
          <w:lang w:eastAsia="en-US"/>
        </w:rPr>
        <w:t>1.07.2008</w:t>
      </w:r>
      <w:r w:rsidR="0054187D">
        <w:rPr>
          <w:rFonts w:eastAsiaTheme="minorHAnsi"/>
          <w:sz w:val="24"/>
          <w:szCs w:val="24"/>
          <w:lang w:eastAsia="en-US"/>
        </w:rPr>
        <w:t xml:space="preserve"> № 35-оз</w:t>
      </w:r>
      <w:r>
        <w:rPr>
          <w:sz w:val="24"/>
          <w:szCs w:val="24"/>
        </w:rPr>
        <w:t xml:space="preserve"> </w:t>
      </w:r>
      <w:r w:rsidRPr="003076AC">
        <w:rPr>
          <w:sz w:val="24"/>
          <w:szCs w:val="24"/>
        </w:rPr>
        <w:t xml:space="preserve">в той мере, в которой право на пенсию за </w:t>
      </w:r>
      <w:r>
        <w:rPr>
          <w:sz w:val="24"/>
          <w:szCs w:val="24"/>
        </w:rPr>
        <w:t xml:space="preserve">выслугу лет к страховой пенсии </w:t>
      </w:r>
      <w:r w:rsidRPr="003076AC">
        <w:rPr>
          <w:sz w:val="24"/>
          <w:szCs w:val="24"/>
        </w:rPr>
        <w:t>по старости (инвалидности)</w:t>
      </w:r>
      <w:r>
        <w:rPr>
          <w:sz w:val="24"/>
          <w:szCs w:val="24"/>
        </w:rPr>
        <w:t>, назначенной в соответствии с Федеральным законом от 28</w:t>
      </w:r>
      <w:r w:rsidR="0054187D">
        <w:rPr>
          <w:sz w:val="24"/>
          <w:szCs w:val="24"/>
        </w:rPr>
        <w:t>.12.</w:t>
      </w:r>
      <w:r>
        <w:rPr>
          <w:sz w:val="24"/>
          <w:szCs w:val="24"/>
        </w:rPr>
        <w:t xml:space="preserve">2013 № 400-ФЗ «О страховых пенсиях», </w:t>
      </w:r>
      <w:r w:rsidRPr="00726953">
        <w:rPr>
          <w:sz w:val="24"/>
          <w:szCs w:val="24"/>
        </w:rPr>
        <w:t>имеют лица, замещавшие выборные должности местного самоуправления,</w:t>
      </w:r>
      <w:r>
        <w:rPr>
          <w:sz w:val="24"/>
          <w:szCs w:val="24"/>
        </w:rPr>
        <w:t xml:space="preserve"> указанные в части 2 статьи 1 закона округа от </w:t>
      </w:r>
      <w:r w:rsidR="0054187D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54187D">
        <w:rPr>
          <w:sz w:val="24"/>
          <w:szCs w:val="24"/>
        </w:rPr>
        <w:t>.07.</w:t>
      </w:r>
      <w:r>
        <w:rPr>
          <w:sz w:val="24"/>
          <w:szCs w:val="24"/>
        </w:rPr>
        <w:t xml:space="preserve"> 2008 № 35-оз </w:t>
      </w:r>
      <w:r w:rsidR="0054187D">
        <w:rPr>
          <w:sz w:val="24"/>
          <w:szCs w:val="24"/>
        </w:rPr>
        <w:t>(г</w:t>
      </w:r>
      <w:r w:rsidR="0054187D">
        <w:rPr>
          <w:rFonts w:eastAsiaTheme="minorHAnsi"/>
          <w:sz w:val="24"/>
          <w:szCs w:val="24"/>
          <w:lang w:eastAsia="en-US"/>
        </w:rPr>
        <w:t>лава муниципального образования, депутат представительного органа местного самоуправления, осуществлявший полномочия на постоянной профессиональной основе)</w:t>
      </w:r>
      <w:r>
        <w:rPr>
          <w:sz w:val="24"/>
          <w:szCs w:val="24"/>
        </w:rPr>
        <w:t xml:space="preserve">, </w:t>
      </w:r>
      <w:r w:rsidRPr="00726953">
        <w:rPr>
          <w:sz w:val="24"/>
          <w:szCs w:val="24"/>
        </w:rPr>
        <w:t>и не достигшие пенсионного возраста или не потерявшие трудоспособность в период осуществления ими полномочий по указанным выборным должностям местного самоуправления, а также полномочия которых были прекращены по основаниям,</w:t>
      </w:r>
      <w:r>
        <w:rPr>
          <w:sz w:val="24"/>
          <w:szCs w:val="24"/>
        </w:rPr>
        <w:t xml:space="preserve"> предусмотренным абзацем седьмым части 16 статьи 35,  пунктами 2.1, 3, 6</w:t>
      </w:r>
      <w:r w:rsidR="002D3CD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D3CD2">
        <w:rPr>
          <w:sz w:val="24"/>
          <w:szCs w:val="24"/>
        </w:rPr>
        <w:t xml:space="preserve"> </w:t>
      </w:r>
      <w:r>
        <w:rPr>
          <w:sz w:val="24"/>
          <w:szCs w:val="24"/>
        </w:rPr>
        <w:t>9 части 6, частью 6.1 статьи 36, частью 7.1, пунктами 5</w:t>
      </w:r>
      <w:r w:rsidR="002D3CD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D3C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  части 10, частью 10.1 статьи 40, частями 1 и 2 статьи 73 Федерального закона от </w:t>
      </w:r>
      <w:r w:rsidR="002D3CD2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="002D3CD2">
        <w:rPr>
          <w:sz w:val="24"/>
          <w:szCs w:val="24"/>
        </w:rPr>
        <w:t>.10.</w:t>
      </w:r>
      <w:r>
        <w:rPr>
          <w:sz w:val="24"/>
          <w:szCs w:val="24"/>
        </w:rPr>
        <w:t>2003 № 131-ФЗ «Об общих принципах организации местного  самоуправления в Российской Федерации»;</w:t>
      </w:r>
    </w:p>
    <w:p w:rsidR="00045CFB" w:rsidRDefault="00045CFB" w:rsidP="00045C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26953">
        <w:rPr>
          <w:sz w:val="24"/>
          <w:szCs w:val="24"/>
        </w:rPr>
        <w:t>положения частей 1, 5 и 6 статьи 6 закона</w:t>
      </w:r>
      <w:r>
        <w:rPr>
          <w:sz w:val="24"/>
          <w:szCs w:val="24"/>
        </w:rPr>
        <w:t xml:space="preserve"> </w:t>
      </w:r>
      <w:r w:rsidRPr="00726953">
        <w:rPr>
          <w:sz w:val="24"/>
          <w:szCs w:val="24"/>
        </w:rPr>
        <w:t>округа</w:t>
      </w:r>
      <w:r w:rsidRPr="00B83550">
        <w:rPr>
          <w:i/>
          <w:sz w:val="24"/>
          <w:szCs w:val="24"/>
        </w:rPr>
        <w:t xml:space="preserve"> </w:t>
      </w:r>
      <w:r w:rsidRPr="00726953">
        <w:rPr>
          <w:sz w:val="24"/>
          <w:szCs w:val="24"/>
        </w:rPr>
        <w:t xml:space="preserve">от </w:t>
      </w:r>
      <w:r w:rsidR="002D3CD2">
        <w:rPr>
          <w:sz w:val="24"/>
          <w:szCs w:val="24"/>
        </w:rPr>
        <w:t>01.07.</w:t>
      </w:r>
      <w:r w:rsidRPr="00726953">
        <w:rPr>
          <w:sz w:val="24"/>
          <w:szCs w:val="24"/>
        </w:rPr>
        <w:t>2008 № 35-оз</w:t>
      </w:r>
      <w:r>
        <w:rPr>
          <w:sz w:val="24"/>
          <w:szCs w:val="24"/>
        </w:rPr>
        <w:t xml:space="preserve">  </w:t>
      </w:r>
      <w:r w:rsidRPr="00726953">
        <w:rPr>
          <w:sz w:val="24"/>
          <w:szCs w:val="24"/>
        </w:rPr>
        <w:t>в той мере, в которой данные нормы предусматривают возможность выплаты лицам, указанным в частях 1, 5 и 6 статьи 6</w:t>
      </w:r>
      <w:r>
        <w:rPr>
          <w:sz w:val="24"/>
          <w:szCs w:val="24"/>
        </w:rPr>
        <w:t xml:space="preserve"> закона округа от </w:t>
      </w:r>
      <w:r w:rsidR="002D3CD2">
        <w:rPr>
          <w:sz w:val="24"/>
          <w:szCs w:val="24"/>
        </w:rPr>
        <w:t>01.07.</w:t>
      </w:r>
      <w:r>
        <w:rPr>
          <w:sz w:val="24"/>
          <w:szCs w:val="24"/>
        </w:rPr>
        <w:t xml:space="preserve">2008 № 35-оз, </w:t>
      </w:r>
      <w:r w:rsidRPr="009C79B3">
        <w:rPr>
          <w:sz w:val="24"/>
          <w:szCs w:val="24"/>
        </w:rPr>
        <w:t xml:space="preserve">пенсии за выслугу лет к пенсии за выслугу лет (пенсии по инвалидности) и к пенсии по случаю потери кормильца, назначенных в соответствии с Законом Российской Федерации  от </w:t>
      </w:r>
      <w:r w:rsidR="00132F64">
        <w:rPr>
          <w:sz w:val="24"/>
          <w:szCs w:val="24"/>
        </w:rPr>
        <w:t>12.02.</w:t>
      </w:r>
      <w:r w:rsidRPr="009C79B3">
        <w:rPr>
          <w:sz w:val="24"/>
          <w:szCs w:val="24"/>
        </w:rPr>
        <w:t xml:space="preserve">1993 № 4468-1 </w:t>
      </w:r>
      <w:r>
        <w:rPr>
          <w:sz w:val="24"/>
          <w:szCs w:val="24"/>
        </w:rPr>
        <w:t>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</w:t>
      </w:r>
      <w:r w:rsidR="002D3CD2">
        <w:rPr>
          <w:sz w:val="24"/>
          <w:szCs w:val="24"/>
        </w:rPr>
        <w:t>,</w:t>
      </w:r>
      <w:r>
        <w:rPr>
          <w:sz w:val="24"/>
          <w:szCs w:val="24"/>
        </w:rPr>
        <w:t xml:space="preserve">  и их семей».</w:t>
      </w:r>
    </w:p>
    <w:p w:rsidR="00EE0F70" w:rsidRDefault="00EE0F70" w:rsidP="0056351C">
      <w:pPr>
        <w:jc w:val="both"/>
        <w:rPr>
          <w:sz w:val="24"/>
          <w:szCs w:val="24"/>
        </w:rPr>
      </w:pPr>
    </w:p>
    <w:p w:rsidR="00EE0F70" w:rsidRDefault="00EE0F70" w:rsidP="00EE0F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Принятие представленного законопроекта не повлечет дополнительных расходов из окружного бюджета. </w:t>
      </w:r>
    </w:p>
    <w:p w:rsidR="00200E8D" w:rsidRDefault="00EE0F70" w:rsidP="00EE0F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представленного законопроекта 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</w:t>
      </w:r>
    </w:p>
    <w:p w:rsidR="00200E8D" w:rsidRDefault="00200E8D" w:rsidP="00EE0F70">
      <w:pPr>
        <w:ind w:firstLine="709"/>
        <w:jc w:val="both"/>
        <w:rPr>
          <w:sz w:val="24"/>
          <w:szCs w:val="24"/>
        </w:rPr>
        <w:sectPr w:rsidR="00200E8D" w:rsidSect="00200E8D">
          <w:type w:val="oddPage"/>
          <w:pgSz w:w="11906" w:h="16838"/>
          <w:pgMar w:top="709" w:right="1418" w:bottom="1134" w:left="1418" w:header="709" w:footer="709" w:gutter="0"/>
          <w:cols w:space="708"/>
          <w:docGrid w:linePitch="360"/>
        </w:sectPr>
      </w:pPr>
    </w:p>
    <w:p w:rsidR="00EE0F70" w:rsidRDefault="00EE0F70" w:rsidP="00EE0F70">
      <w:pPr>
        <w:ind w:firstLine="709"/>
        <w:jc w:val="both"/>
        <w:rPr>
          <w:sz w:val="24"/>
          <w:szCs w:val="24"/>
        </w:rPr>
      </w:pPr>
    </w:p>
    <w:p w:rsidR="00EE0F70" w:rsidRDefault="00EE0F70" w:rsidP="00EE0F70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EE0F70" w:rsidRDefault="00EE0F70" w:rsidP="00EE0F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тем, что предметом регулирования представленного законопроекта  непосредственно не являются вопросы реализации мер социальной поддержки граждан, </w:t>
      </w:r>
      <w:r>
        <w:rPr>
          <w:rFonts w:eastAsia="Calibri"/>
          <w:sz w:val="24"/>
          <w:szCs w:val="24"/>
          <w:lang w:eastAsia="en-US"/>
        </w:rPr>
        <w:t xml:space="preserve">реализации прав коренных малочисленных народов, </w:t>
      </w:r>
      <w:r>
        <w:rPr>
          <w:sz w:val="24"/>
          <w:szCs w:val="24"/>
        </w:rPr>
        <w:t>проживающих на территории Ненецкого автономного округа, 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EE0F70" w:rsidRPr="0016537D" w:rsidRDefault="00EE0F70" w:rsidP="00EE0F70">
      <w:pPr>
        <w:rPr>
          <w:szCs w:val="28"/>
        </w:rPr>
      </w:pPr>
      <w:r>
        <w:rPr>
          <w:szCs w:val="28"/>
        </w:rPr>
        <w:t xml:space="preserve"> </w:t>
      </w:r>
    </w:p>
    <w:p w:rsidR="00BA6314" w:rsidRPr="00EE0F70" w:rsidRDefault="00BA6314" w:rsidP="00EE0F70">
      <w:pPr>
        <w:rPr>
          <w:szCs w:val="28"/>
        </w:rPr>
      </w:pPr>
    </w:p>
    <w:sectPr w:rsidR="00BA6314" w:rsidRPr="00EE0F70" w:rsidSect="00200E8D">
      <w:type w:val="oddPage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57F0C"/>
    <w:multiLevelType w:val="multilevel"/>
    <w:tmpl w:val="629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A3A"/>
    <w:rsid w:val="0000273C"/>
    <w:rsid w:val="00005009"/>
    <w:rsid w:val="0002475A"/>
    <w:rsid w:val="0004367C"/>
    <w:rsid w:val="00045CF2"/>
    <w:rsid w:val="00045CFB"/>
    <w:rsid w:val="00056955"/>
    <w:rsid w:val="000708AA"/>
    <w:rsid w:val="00073210"/>
    <w:rsid w:val="00093CE6"/>
    <w:rsid w:val="000B150B"/>
    <w:rsid w:val="000B6C54"/>
    <w:rsid w:val="00116C19"/>
    <w:rsid w:val="00121A63"/>
    <w:rsid w:val="00122045"/>
    <w:rsid w:val="0013296E"/>
    <w:rsid w:val="00132A5A"/>
    <w:rsid w:val="00132F64"/>
    <w:rsid w:val="001419B7"/>
    <w:rsid w:val="00167913"/>
    <w:rsid w:val="00174BD2"/>
    <w:rsid w:val="00181A41"/>
    <w:rsid w:val="001868C8"/>
    <w:rsid w:val="001962B3"/>
    <w:rsid w:val="001964BA"/>
    <w:rsid w:val="001A449A"/>
    <w:rsid w:val="001C7C75"/>
    <w:rsid w:val="001E7667"/>
    <w:rsid w:val="00200E8D"/>
    <w:rsid w:val="002306AF"/>
    <w:rsid w:val="0023487A"/>
    <w:rsid w:val="002350E1"/>
    <w:rsid w:val="0026095C"/>
    <w:rsid w:val="00266E0F"/>
    <w:rsid w:val="002923BE"/>
    <w:rsid w:val="00297055"/>
    <w:rsid w:val="002A0134"/>
    <w:rsid w:val="002A6597"/>
    <w:rsid w:val="002B34E4"/>
    <w:rsid w:val="002C5906"/>
    <w:rsid w:val="002D3CD2"/>
    <w:rsid w:val="002E3BA0"/>
    <w:rsid w:val="002F4069"/>
    <w:rsid w:val="002F7461"/>
    <w:rsid w:val="00305042"/>
    <w:rsid w:val="003210FA"/>
    <w:rsid w:val="00333C6D"/>
    <w:rsid w:val="003549D8"/>
    <w:rsid w:val="00355FE5"/>
    <w:rsid w:val="00356285"/>
    <w:rsid w:val="00367542"/>
    <w:rsid w:val="003714D7"/>
    <w:rsid w:val="003751CF"/>
    <w:rsid w:val="00390321"/>
    <w:rsid w:val="003975CF"/>
    <w:rsid w:val="003B39D9"/>
    <w:rsid w:val="003B59DB"/>
    <w:rsid w:val="003B6ABF"/>
    <w:rsid w:val="003D2D6A"/>
    <w:rsid w:val="003F0189"/>
    <w:rsid w:val="003F320A"/>
    <w:rsid w:val="003F4B0F"/>
    <w:rsid w:val="00401AFC"/>
    <w:rsid w:val="00403523"/>
    <w:rsid w:val="00422038"/>
    <w:rsid w:val="0043193F"/>
    <w:rsid w:val="004358C2"/>
    <w:rsid w:val="004450ED"/>
    <w:rsid w:val="00450AEF"/>
    <w:rsid w:val="00453B01"/>
    <w:rsid w:val="00461B30"/>
    <w:rsid w:val="004667BE"/>
    <w:rsid w:val="00471288"/>
    <w:rsid w:val="004917CB"/>
    <w:rsid w:val="004941F3"/>
    <w:rsid w:val="004A4662"/>
    <w:rsid w:val="004C2BB4"/>
    <w:rsid w:val="004C3A07"/>
    <w:rsid w:val="004C537F"/>
    <w:rsid w:val="004E00AE"/>
    <w:rsid w:val="004E0367"/>
    <w:rsid w:val="004E4C99"/>
    <w:rsid w:val="0052055E"/>
    <w:rsid w:val="00527CB4"/>
    <w:rsid w:val="0054187D"/>
    <w:rsid w:val="00545EEE"/>
    <w:rsid w:val="00547029"/>
    <w:rsid w:val="0056351C"/>
    <w:rsid w:val="005703E2"/>
    <w:rsid w:val="00590D1B"/>
    <w:rsid w:val="00591BEC"/>
    <w:rsid w:val="00596130"/>
    <w:rsid w:val="00597B84"/>
    <w:rsid w:val="005A084B"/>
    <w:rsid w:val="005A19DC"/>
    <w:rsid w:val="005B04DC"/>
    <w:rsid w:val="005B4F3E"/>
    <w:rsid w:val="005D04A0"/>
    <w:rsid w:val="005D4085"/>
    <w:rsid w:val="005E5A86"/>
    <w:rsid w:val="005F3632"/>
    <w:rsid w:val="0060208F"/>
    <w:rsid w:val="00605EA2"/>
    <w:rsid w:val="00623B69"/>
    <w:rsid w:val="0063479F"/>
    <w:rsid w:val="00634E42"/>
    <w:rsid w:val="00642683"/>
    <w:rsid w:val="00642C11"/>
    <w:rsid w:val="00643CBC"/>
    <w:rsid w:val="00667066"/>
    <w:rsid w:val="006743C1"/>
    <w:rsid w:val="00695514"/>
    <w:rsid w:val="00697B8A"/>
    <w:rsid w:val="006D7803"/>
    <w:rsid w:val="006D7985"/>
    <w:rsid w:val="006F42CC"/>
    <w:rsid w:val="00722257"/>
    <w:rsid w:val="007266FA"/>
    <w:rsid w:val="00732488"/>
    <w:rsid w:val="00733893"/>
    <w:rsid w:val="007558A3"/>
    <w:rsid w:val="00760204"/>
    <w:rsid w:val="00762A32"/>
    <w:rsid w:val="00774A81"/>
    <w:rsid w:val="00777E23"/>
    <w:rsid w:val="007966D9"/>
    <w:rsid w:val="007B435A"/>
    <w:rsid w:val="007D27EA"/>
    <w:rsid w:val="007D3F6D"/>
    <w:rsid w:val="007E2C61"/>
    <w:rsid w:val="007E3BC4"/>
    <w:rsid w:val="007F0781"/>
    <w:rsid w:val="007F1F83"/>
    <w:rsid w:val="007F2ADF"/>
    <w:rsid w:val="00803B87"/>
    <w:rsid w:val="00812602"/>
    <w:rsid w:val="00820218"/>
    <w:rsid w:val="00843FB6"/>
    <w:rsid w:val="00855EFC"/>
    <w:rsid w:val="008771AF"/>
    <w:rsid w:val="00883007"/>
    <w:rsid w:val="00891B93"/>
    <w:rsid w:val="00892FE4"/>
    <w:rsid w:val="008A00AC"/>
    <w:rsid w:val="008A1C72"/>
    <w:rsid w:val="008A2EB6"/>
    <w:rsid w:val="008C27AE"/>
    <w:rsid w:val="008E0A5D"/>
    <w:rsid w:val="009027DB"/>
    <w:rsid w:val="009029A0"/>
    <w:rsid w:val="00910F07"/>
    <w:rsid w:val="009123D6"/>
    <w:rsid w:val="00923FBA"/>
    <w:rsid w:val="00927900"/>
    <w:rsid w:val="00931459"/>
    <w:rsid w:val="0093499C"/>
    <w:rsid w:val="0095396B"/>
    <w:rsid w:val="00971FBD"/>
    <w:rsid w:val="00975BB2"/>
    <w:rsid w:val="00976145"/>
    <w:rsid w:val="00981F5D"/>
    <w:rsid w:val="00997046"/>
    <w:rsid w:val="009A605A"/>
    <w:rsid w:val="009B3A12"/>
    <w:rsid w:val="009B6AF9"/>
    <w:rsid w:val="009C0109"/>
    <w:rsid w:val="009C45F0"/>
    <w:rsid w:val="009E06E6"/>
    <w:rsid w:val="009F1DCC"/>
    <w:rsid w:val="009F5CBA"/>
    <w:rsid w:val="009F6AEE"/>
    <w:rsid w:val="00A10610"/>
    <w:rsid w:val="00A11B69"/>
    <w:rsid w:val="00A54F6C"/>
    <w:rsid w:val="00A731BA"/>
    <w:rsid w:val="00A8078B"/>
    <w:rsid w:val="00AC3CCF"/>
    <w:rsid w:val="00AC44AC"/>
    <w:rsid w:val="00AD2ED3"/>
    <w:rsid w:val="00AF16F2"/>
    <w:rsid w:val="00AF7455"/>
    <w:rsid w:val="00B02890"/>
    <w:rsid w:val="00B030FB"/>
    <w:rsid w:val="00B12F6C"/>
    <w:rsid w:val="00B16D01"/>
    <w:rsid w:val="00B31868"/>
    <w:rsid w:val="00B42F3E"/>
    <w:rsid w:val="00B622CF"/>
    <w:rsid w:val="00B62759"/>
    <w:rsid w:val="00B6683C"/>
    <w:rsid w:val="00BA6314"/>
    <w:rsid w:val="00BD099D"/>
    <w:rsid w:val="00BD45CF"/>
    <w:rsid w:val="00BE3DE2"/>
    <w:rsid w:val="00BF038A"/>
    <w:rsid w:val="00BF26B3"/>
    <w:rsid w:val="00C0175A"/>
    <w:rsid w:val="00C034B8"/>
    <w:rsid w:val="00C31ED1"/>
    <w:rsid w:val="00C42787"/>
    <w:rsid w:val="00C706FF"/>
    <w:rsid w:val="00C72A6B"/>
    <w:rsid w:val="00C74525"/>
    <w:rsid w:val="00CA14C6"/>
    <w:rsid w:val="00CB17B0"/>
    <w:rsid w:val="00CF6EB8"/>
    <w:rsid w:val="00D159E3"/>
    <w:rsid w:val="00D4406F"/>
    <w:rsid w:val="00D57E69"/>
    <w:rsid w:val="00D66CF5"/>
    <w:rsid w:val="00D7107E"/>
    <w:rsid w:val="00DA2E5F"/>
    <w:rsid w:val="00DB2094"/>
    <w:rsid w:val="00DB34CE"/>
    <w:rsid w:val="00DB4D84"/>
    <w:rsid w:val="00E0516B"/>
    <w:rsid w:val="00E07092"/>
    <w:rsid w:val="00E10DAE"/>
    <w:rsid w:val="00E14C93"/>
    <w:rsid w:val="00E27A33"/>
    <w:rsid w:val="00E30F73"/>
    <w:rsid w:val="00E32579"/>
    <w:rsid w:val="00E4736C"/>
    <w:rsid w:val="00E51B9F"/>
    <w:rsid w:val="00E52D3D"/>
    <w:rsid w:val="00E57E3D"/>
    <w:rsid w:val="00E65042"/>
    <w:rsid w:val="00E705A6"/>
    <w:rsid w:val="00E8747C"/>
    <w:rsid w:val="00E97D67"/>
    <w:rsid w:val="00ED17A1"/>
    <w:rsid w:val="00ED22AA"/>
    <w:rsid w:val="00EE0F70"/>
    <w:rsid w:val="00EE1481"/>
    <w:rsid w:val="00EF5119"/>
    <w:rsid w:val="00EF7A3A"/>
    <w:rsid w:val="00F02F42"/>
    <w:rsid w:val="00F11EBE"/>
    <w:rsid w:val="00F2711B"/>
    <w:rsid w:val="00F308C0"/>
    <w:rsid w:val="00F37066"/>
    <w:rsid w:val="00F417E2"/>
    <w:rsid w:val="00F46EA8"/>
    <w:rsid w:val="00F47AFA"/>
    <w:rsid w:val="00F52C08"/>
    <w:rsid w:val="00F654D0"/>
    <w:rsid w:val="00F71A41"/>
    <w:rsid w:val="00F72F36"/>
    <w:rsid w:val="00F81778"/>
    <w:rsid w:val="00FC144C"/>
    <w:rsid w:val="00FC1F01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E83CC-C813-4613-865F-1F43F3E7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7A3A"/>
    <w:rPr>
      <w:b/>
      <w:bCs/>
    </w:rPr>
  </w:style>
  <w:style w:type="paragraph" w:customStyle="1" w:styleId="c4">
    <w:name w:val="c4"/>
    <w:basedOn w:val="a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F6AEE"/>
  </w:style>
  <w:style w:type="character" w:customStyle="1" w:styleId="c2">
    <w:name w:val="c2"/>
    <w:basedOn w:val="a0"/>
    <w:rsid w:val="009F6AEE"/>
  </w:style>
  <w:style w:type="paragraph" w:styleId="a6">
    <w:name w:val="Normal (Web)"/>
    <w:basedOn w:val="a"/>
    <w:uiPriority w:val="99"/>
    <w:unhideWhenUsed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a0"/>
    <w:rsid w:val="009F6AEE"/>
  </w:style>
  <w:style w:type="character" w:customStyle="1" w:styleId="30">
    <w:name w:val="Заголовок 3 Знак"/>
    <w:basedOn w:val="a0"/>
    <w:link w:val="3"/>
    <w:uiPriority w:val="9"/>
    <w:rsid w:val="009F6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64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5119"/>
    <w:rPr>
      <w:i/>
      <w:iCs/>
    </w:rPr>
  </w:style>
  <w:style w:type="paragraph" w:customStyle="1" w:styleId="slide-number">
    <w:name w:val="slide-number"/>
    <w:basedOn w:val="a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uiPriority w:val="99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9">
    <w:name w:val="No Spacing"/>
    <w:uiPriority w:val="1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0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450AEF"/>
  </w:style>
  <w:style w:type="character" w:customStyle="1" w:styleId="article-statcount">
    <w:name w:val="article-stat__count"/>
    <w:basedOn w:val="a0"/>
    <w:rsid w:val="00450AEF"/>
  </w:style>
  <w:style w:type="paragraph" w:customStyle="1" w:styleId="article-renderblock">
    <w:name w:val="article-render__block"/>
    <w:basedOn w:val="a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a"/>
    <w:rsid w:val="00892FE4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A8078B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A8078B"/>
  </w:style>
  <w:style w:type="paragraph" w:customStyle="1" w:styleId="quest">
    <w:name w:val="quest"/>
    <w:basedOn w:val="a"/>
    <w:rsid w:val="0013296E"/>
    <w:pPr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a0"/>
    <w:rsid w:val="0013296E"/>
  </w:style>
  <w:style w:type="character" w:customStyle="1" w:styleId="answer">
    <w:name w:val="answer"/>
    <w:basedOn w:val="a0"/>
    <w:rsid w:val="0013296E"/>
  </w:style>
  <w:style w:type="paragraph" w:styleId="ab">
    <w:name w:val="Title"/>
    <w:basedOn w:val="a"/>
    <w:link w:val="ac"/>
    <w:qFormat/>
    <w:rsid w:val="00EE0F70"/>
    <w:pPr>
      <w:jc w:val="center"/>
    </w:pPr>
    <w:rPr>
      <w:b/>
      <w:bCs/>
      <w:sz w:val="28"/>
      <w:szCs w:val="24"/>
    </w:rPr>
  </w:style>
  <w:style w:type="character" w:customStyle="1" w:styleId="ac">
    <w:name w:val="Заголовок Знак"/>
    <w:basedOn w:val="a0"/>
    <w:link w:val="ab"/>
    <w:rsid w:val="00EE0F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EE0F7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E0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.2 Название закона"/>
    <w:basedOn w:val="a"/>
    <w:next w:val="a"/>
    <w:rsid w:val="00EE0F70"/>
    <w:pPr>
      <w:spacing w:before="1000"/>
      <w:jc w:val="center"/>
    </w:pPr>
    <w:rPr>
      <w:b/>
      <w:sz w:val="28"/>
      <w:szCs w:val="24"/>
    </w:rPr>
  </w:style>
  <w:style w:type="paragraph" w:customStyle="1" w:styleId="300">
    <w:name w:val="3.0 текст закона"/>
    <w:basedOn w:val="a"/>
    <w:rsid w:val="00EE0F70"/>
    <w:pPr>
      <w:ind w:firstLine="709"/>
      <w:jc w:val="both"/>
    </w:pPr>
    <w:rPr>
      <w:sz w:val="24"/>
      <w:szCs w:val="24"/>
    </w:rPr>
  </w:style>
  <w:style w:type="table" w:styleId="af">
    <w:name w:val="Table Grid"/>
    <w:basedOn w:val="a1"/>
    <w:uiPriority w:val="59"/>
    <w:rsid w:val="00EE0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83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BEC96AB840AAE74857319352F1EE15B43701B9B5DC399FAE7118C468A013984646279585C82D27271DD482E459F99AFD36D323CA988F64m855G" TargetMode="External"/><Relationship Id="rId13" Type="http://schemas.openxmlformats.org/officeDocument/2006/relationships/hyperlink" Target="consultantplus://offline/ref=3CBEC96AB840AAE74857319352F1EE15B43607BBB1D3399FAE7118C468A013984646279585C92E26241DD482E459F99AFD36D323CA988F64m855G" TargetMode="External"/><Relationship Id="rId18" Type="http://schemas.openxmlformats.org/officeDocument/2006/relationships/hyperlink" Target="consultantplus://offline/ref=7DEBF29B044CCFBB108AD1FEC0BCA58F11620756EC0A95ED5C59A78CAAE0BEEFF83303E589FFDFF453282A35D51D147486D29360AC217344H9lA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CBEC96AB840AAE74857319352F1EE15B43701B9B5DC399FAE7118C468A013984646279585CB2921261DD482E459F99AFD36D323CA988F64m855G" TargetMode="External"/><Relationship Id="rId12" Type="http://schemas.openxmlformats.org/officeDocument/2006/relationships/hyperlink" Target="consultantplus://offline/ref=3CBEC96AB840AAE74857319352F1EE15B43701B9B5DC399FAE7118C468A013984646279585C82726251DD482E459F99AFD36D323CA988F64m855G" TargetMode="External"/><Relationship Id="rId17" Type="http://schemas.openxmlformats.org/officeDocument/2006/relationships/hyperlink" Target="consultantplus://offline/ref=7DEBF29B044CCFBB108AD1FEC0BCA58F11620756EC0A95ED5C59A78CAAE0BEEFF83303E589FFDFF754282A35D51D147486D29360AC217344H9l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BEC96AB840AAE74857319352F1EE15B43607BBB1D3399FAE7118C468A013984646279585C92E28201DD482E459F99AFD36D323CA988F64m855G" TargetMode="External"/><Relationship Id="rId20" Type="http://schemas.openxmlformats.org/officeDocument/2006/relationships/hyperlink" Target="consultantplus://offline/ref=3CBEC96AB840AAE74857319352F1EE15B43607BAB1DB399FAE7118C468A0139854467F9984C83120250882D3A2m05D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BEC96AB840AAE74857319352F1EE15B43701B9B5DC399FAE7118C468A013984646279585CB2920261DD482E459F99AFD36D323CA988F64m855G" TargetMode="External"/><Relationship Id="rId11" Type="http://schemas.openxmlformats.org/officeDocument/2006/relationships/hyperlink" Target="consultantplus://offline/ref=3CBEC96AB840AAE74857319352F1EE15B43701B9B5DC399FAE7118C468A013984646279585C82629271DD482E459F99AFD36D323CA988F64m85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BEC96AB840AAE74857319352F1EE15B43607BBB1D3399FAE7118C468A013984646279585C92E272F1DD482E459F99AFD36D323CA988F64m855G" TargetMode="External"/><Relationship Id="rId10" Type="http://schemas.openxmlformats.org/officeDocument/2006/relationships/hyperlink" Target="consultantplus://offline/ref=3CBEC96AB840AAE74857319352F1EE15B43701B9B5DC399FAE7118C468A013984646279585C82628201DD482E459F99AFD36D323CA988F64m855G" TargetMode="External"/><Relationship Id="rId19" Type="http://schemas.openxmlformats.org/officeDocument/2006/relationships/hyperlink" Target="consultantplus://offline/ref=7DEBF29B044CCFBB108AD1FEC0BCA58F11620756EC0A95ED5C59A78CAAE0BEEFF83303E589FFDFF450282A35D51D147486D29360AC217344H9l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BEC96AB840AAE74857319352F1EE15B43701B9B5DC399FAE7118C468A013984646279080C924747652D5DEA10DEA9BFE36D121D6m95BG" TargetMode="External"/><Relationship Id="rId14" Type="http://schemas.openxmlformats.org/officeDocument/2006/relationships/hyperlink" Target="consultantplus://offline/ref=3CBEC96AB840AAE74857319352F1EE15B43607BBB1D3399FAE7118C468A01398464627958CC27B7163438DD2A112F499E22AD323mD55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614DB-E03E-4750-98F9-2C533A76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77</cp:revision>
  <cp:lastPrinted>2021-05-06T12:05:00Z</cp:lastPrinted>
  <dcterms:created xsi:type="dcterms:W3CDTF">2021-03-03T08:54:00Z</dcterms:created>
  <dcterms:modified xsi:type="dcterms:W3CDTF">2021-06-11T06:16:00Z</dcterms:modified>
</cp:coreProperties>
</file>